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6941" w:type="dxa"/>
        <w:tblLook w:val="04A0" w:firstRow="1" w:lastRow="0" w:firstColumn="1" w:lastColumn="0" w:noHBand="0" w:noVBand="1"/>
      </w:tblPr>
      <w:tblGrid>
        <w:gridCol w:w="6941"/>
      </w:tblGrid>
      <w:tr w:rsidR="00C54549" w:rsidRPr="006C57CD" w14:paraId="7AA23765" w14:textId="77777777" w:rsidTr="002E7054">
        <w:tc>
          <w:tcPr>
            <w:tcW w:w="6941" w:type="dxa"/>
          </w:tcPr>
          <w:p w14:paraId="3B3D5861" w14:textId="77777777" w:rsidR="00C54549" w:rsidRPr="006C57CD" w:rsidRDefault="00C54549" w:rsidP="002E7054">
            <w:pPr>
              <w:pStyle w:val="NELASommaireDossier"/>
              <w:ind w:right="151"/>
              <w:rPr>
                <w:b w:val="0"/>
                <w:sz w:val="26"/>
                <w:szCs w:val="26"/>
              </w:rPr>
            </w:pPr>
            <w:bookmarkStart w:id="0" w:name="_Hlk92354581"/>
            <w:bookmarkStart w:id="1" w:name="_Hlk75958739"/>
            <w:r w:rsidRPr="006C57CD">
              <w:t>DOSSIER :</w:t>
            </w:r>
          </w:p>
          <w:p w14:paraId="3B745220" w14:textId="77777777" w:rsidR="00C54549" w:rsidRPr="006C57CD" w:rsidRDefault="00C54549" w:rsidP="002E7054">
            <w:pPr>
              <w:pStyle w:val="NELASommaireDossierTitre"/>
              <w:ind w:right="151"/>
              <w:rPr>
                <w:b/>
                <w:bCs w:val="0"/>
                <w:sz w:val="28"/>
                <w:szCs w:val="28"/>
              </w:rPr>
            </w:pPr>
            <w:r w:rsidRPr="006C57CD">
              <w:rPr>
                <w:szCs w:val="32"/>
              </w:rPr>
              <w:t>Futurs africains : Utopies et dystopies</w:t>
            </w:r>
          </w:p>
          <w:p w14:paraId="787F5F5A" w14:textId="77777777" w:rsidR="00C54549" w:rsidRPr="006C57CD" w:rsidRDefault="00C54549" w:rsidP="002E7054">
            <w:pPr>
              <w:pStyle w:val="ELASommaireDossierDir"/>
              <w:ind w:right="151"/>
              <w:rPr>
                <w:rFonts w:cs="Arial"/>
                <w:shd w:val="clear" w:color="auto" w:fill="FFFFFF"/>
              </w:rPr>
            </w:pPr>
            <w:r w:rsidRPr="006C57CD">
              <w:t xml:space="preserve">Textes réunis par </w:t>
            </w:r>
            <w:r w:rsidRPr="006C57CD">
              <w:rPr>
                <w:rFonts w:cs="Arial"/>
                <w:shd w:val="clear" w:color="auto" w:fill="FFFFFF"/>
              </w:rPr>
              <w:t>Ninon Chavoz</w:t>
            </w:r>
            <w:r w:rsidRPr="006C57CD">
              <w:rPr>
                <w:rFonts w:cs="Arial"/>
                <w:shd w:val="clear" w:color="auto" w:fill="FFFFFF"/>
              </w:rPr>
              <w:br/>
              <w:t>et Anthony Mangeon</w:t>
            </w:r>
          </w:p>
          <w:p w14:paraId="4979F5B5" w14:textId="77777777" w:rsidR="00C54549" w:rsidRPr="006C57CD" w:rsidRDefault="00C54549" w:rsidP="002E7054">
            <w:pPr>
              <w:pStyle w:val="NELAsommairetitrearticle"/>
              <w:tabs>
                <w:tab w:val="clear" w:pos="6804"/>
                <w:tab w:val="right" w:leader="dot" w:pos="6690"/>
              </w:tabs>
              <w:ind w:right="153"/>
              <w:rPr>
                <w:b/>
                <w:bCs/>
                <w:highlight w:val="cyan"/>
              </w:rPr>
            </w:pPr>
            <w:r w:rsidRPr="006C57CD">
              <w:t>Où va l’Afrique ? Narrer les futurs africains, entre prospective</w:t>
            </w:r>
            <w:r w:rsidRPr="006C57CD">
              <w:br/>
              <w:t xml:space="preserve">et science-fiction (Ninon </w:t>
            </w:r>
            <w:proofErr w:type="spellStart"/>
            <w:r w:rsidRPr="006C57CD">
              <w:t>Chavoz</w:t>
            </w:r>
            <w:proofErr w:type="spellEnd"/>
            <w:r w:rsidRPr="006C57CD">
              <w:t xml:space="preserve"> et Anthony </w:t>
            </w:r>
            <w:proofErr w:type="spellStart"/>
            <w:r w:rsidRPr="006C57CD">
              <w:t>Mangeon</w:t>
            </w:r>
            <w:proofErr w:type="spellEnd"/>
            <w:r w:rsidRPr="006C57CD">
              <w:t>)</w:t>
            </w:r>
            <w:r w:rsidRPr="006C57CD">
              <w:tab/>
            </w:r>
            <w:r>
              <w:rPr>
                <w:b/>
                <w:bCs/>
              </w:rPr>
              <w:t>7</w:t>
            </w:r>
          </w:p>
          <w:p w14:paraId="66D3FDE3" w14:textId="77777777" w:rsidR="00C54549" w:rsidRPr="006C57CD" w:rsidRDefault="00C54549" w:rsidP="002E7054">
            <w:pPr>
              <w:pStyle w:val="NELAsommairetitrearticle"/>
              <w:tabs>
                <w:tab w:val="clear" w:pos="6804"/>
                <w:tab w:val="right" w:leader="dot" w:pos="6690"/>
              </w:tabs>
              <w:ind w:right="151"/>
              <w:rPr>
                <w:b/>
                <w:bCs/>
                <w:strike/>
                <w:szCs w:val="24"/>
                <w:highlight w:val="cyan"/>
              </w:rPr>
            </w:pPr>
            <w:r w:rsidRPr="006C57CD">
              <w:rPr>
                <w:rStyle w:val="figurep"/>
              </w:rPr>
              <w:t>Écologie et technologie dans les fictions d’épidémie : l’Afrique</w:t>
            </w:r>
            <w:r w:rsidRPr="006C57CD">
              <w:rPr>
                <w:rStyle w:val="figurep"/>
              </w:rPr>
              <w:br/>
              <w:t xml:space="preserve">du futur entre dystopie et utopie chez Paul </w:t>
            </w:r>
            <w:proofErr w:type="spellStart"/>
            <w:r w:rsidRPr="006C57CD">
              <w:rPr>
                <w:rStyle w:val="figurep"/>
              </w:rPr>
              <w:t>McAuley</w:t>
            </w:r>
            <w:proofErr w:type="spellEnd"/>
            <w:r w:rsidRPr="006C57CD">
              <w:rPr>
                <w:rStyle w:val="figurep"/>
              </w:rPr>
              <w:t>, Lauren</w:t>
            </w:r>
            <w:r w:rsidRPr="006C57CD">
              <w:rPr>
                <w:rStyle w:val="figurep"/>
              </w:rPr>
              <w:br/>
            </w:r>
            <w:proofErr w:type="spellStart"/>
            <w:r w:rsidRPr="006C57CD">
              <w:rPr>
                <w:rStyle w:val="figurep"/>
              </w:rPr>
              <w:t>Beukes</w:t>
            </w:r>
            <w:proofErr w:type="spellEnd"/>
            <w:r w:rsidRPr="006C57CD">
              <w:rPr>
                <w:rStyle w:val="figurep"/>
              </w:rPr>
              <w:t xml:space="preserve">, </w:t>
            </w:r>
            <w:proofErr w:type="spellStart"/>
            <w:r w:rsidRPr="006C57CD">
              <w:rPr>
                <w:rStyle w:val="figurep"/>
              </w:rPr>
              <w:t>Deon</w:t>
            </w:r>
            <w:proofErr w:type="spellEnd"/>
            <w:r w:rsidRPr="006C57CD">
              <w:rPr>
                <w:rStyle w:val="figurep"/>
              </w:rPr>
              <w:t xml:space="preserve"> Meyer et </w:t>
            </w:r>
            <w:proofErr w:type="spellStart"/>
            <w:r w:rsidRPr="006C57CD">
              <w:rPr>
                <w:rStyle w:val="figurep"/>
              </w:rPr>
              <w:t>Namwali</w:t>
            </w:r>
            <w:proofErr w:type="spellEnd"/>
            <w:r w:rsidRPr="006C57CD">
              <w:rPr>
                <w:rStyle w:val="figurep"/>
              </w:rPr>
              <w:t xml:space="preserve"> </w:t>
            </w:r>
            <w:proofErr w:type="spellStart"/>
            <w:r w:rsidRPr="006C57CD">
              <w:rPr>
                <w:rStyle w:val="figurep"/>
              </w:rPr>
              <w:t>Serpell</w:t>
            </w:r>
            <w:proofErr w:type="spellEnd"/>
            <w:r w:rsidRPr="006C57CD">
              <w:t xml:space="preserve"> (</w:t>
            </w:r>
            <w:r w:rsidRPr="006C57CD">
              <w:rPr>
                <w:rStyle w:val="Aucun"/>
              </w:rPr>
              <w:t xml:space="preserve">Francesca </w:t>
            </w:r>
            <w:proofErr w:type="spellStart"/>
            <w:r w:rsidRPr="006C57CD">
              <w:rPr>
                <w:rStyle w:val="Aucun"/>
              </w:rPr>
              <w:t>Cassinadri</w:t>
            </w:r>
            <w:proofErr w:type="spellEnd"/>
            <w:r w:rsidRPr="006C57CD">
              <w:rPr>
                <w:smallCaps/>
              </w:rPr>
              <w:t>)</w:t>
            </w:r>
            <w:r w:rsidRPr="006C57CD">
              <w:tab/>
            </w:r>
            <w:r w:rsidRPr="006C57CD">
              <w:rPr>
                <w:b/>
                <w:bCs/>
              </w:rPr>
              <w:t>1</w:t>
            </w:r>
            <w:r>
              <w:rPr>
                <w:b/>
                <w:bCs/>
              </w:rPr>
              <w:t>7</w:t>
            </w:r>
          </w:p>
          <w:p w14:paraId="6DBFE533" w14:textId="77777777" w:rsidR="00C54549" w:rsidRPr="006C57CD" w:rsidRDefault="00C54549" w:rsidP="002E7054">
            <w:pPr>
              <w:pStyle w:val="NELAsommairetitrearticle"/>
              <w:tabs>
                <w:tab w:val="clear" w:pos="6804"/>
                <w:tab w:val="right" w:leader="dot" w:pos="6690"/>
              </w:tabs>
              <w:ind w:right="151"/>
              <w:rPr>
                <w:b/>
                <w:bCs/>
              </w:rPr>
            </w:pPr>
            <w:r w:rsidRPr="006C57CD">
              <w:t xml:space="preserve">L’Afrique au risque de la fiction : représentations de la menace djihadiste chez Jean-Marc Ligny, </w:t>
            </w:r>
            <w:proofErr w:type="spellStart"/>
            <w:r w:rsidRPr="006C57CD">
              <w:t>Deji</w:t>
            </w:r>
            <w:proofErr w:type="spellEnd"/>
            <w:r w:rsidRPr="006C57CD">
              <w:t xml:space="preserve"> Bryce </w:t>
            </w:r>
            <w:proofErr w:type="spellStart"/>
            <w:r w:rsidRPr="006C57CD">
              <w:t>Olukotun</w:t>
            </w:r>
            <w:proofErr w:type="spellEnd"/>
            <w:r w:rsidRPr="006C57CD">
              <w:t xml:space="preserve"> et</w:t>
            </w:r>
            <w:r w:rsidRPr="006C57CD">
              <w:br/>
              <w:t xml:space="preserve">Gavin </w:t>
            </w:r>
            <w:proofErr w:type="spellStart"/>
            <w:r w:rsidRPr="006C57CD">
              <w:t>Chait</w:t>
            </w:r>
            <w:proofErr w:type="spellEnd"/>
            <w:r w:rsidRPr="006C57CD">
              <w:rPr>
                <w:rStyle w:val="addmd"/>
              </w:rPr>
              <w:t xml:space="preserve"> (</w:t>
            </w:r>
            <w:r w:rsidRPr="006C57CD">
              <w:t xml:space="preserve">Vittoria </w:t>
            </w:r>
            <w:proofErr w:type="spellStart"/>
            <w:r w:rsidRPr="006C57CD">
              <w:t>Dell’Aira</w:t>
            </w:r>
            <w:proofErr w:type="spellEnd"/>
            <w:r w:rsidRPr="006C57CD">
              <w:rPr>
                <w:rStyle w:val="addmd"/>
              </w:rPr>
              <w:t>)</w:t>
            </w:r>
            <w:r w:rsidRPr="006C57CD">
              <w:tab/>
            </w:r>
            <w:r>
              <w:rPr>
                <w:b/>
                <w:bCs/>
              </w:rPr>
              <w:t>31</w:t>
            </w:r>
          </w:p>
          <w:p w14:paraId="75C8B967" w14:textId="77777777" w:rsidR="00C54549" w:rsidRPr="006C57CD" w:rsidRDefault="00C54549" w:rsidP="002E7054">
            <w:pPr>
              <w:pStyle w:val="NELAsommairetitrearticle"/>
              <w:tabs>
                <w:tab w:val="clear" w:pos="6804"/>
                <w:tab w:val="right" w:leader="dot" w:pos="6690"/>
              </w:tabs>
              <w:ind w:right="151"/>
              <w:rPr>
                <w:b/>
                <w:bCs/>
                <w:strike/>
                <w:szCs w:val="24"/>
                <w:highlight w:val="cyan"/>
              </w:rPr>
            </w:pPr>
            <w:r w:rsidRPr="006C57CD">
              <w:rPr>
                <w:rStyle w:val="Aucun"/>
              </w:rPr>
              <w:t>Lueurs utopiques dans les dystopies climatiques africaines</w:t>
            </w:r>
            <w:r w:rsidRPr="006C57CD">
              <w:rPr>
                <w:rStyle w:val="Aucun"/>
              </w:rPr>
              <w:br/>
              <w:t>d’</w:t>
            </w:r>
            <w:proofErr w:type="spellStart"/>
            <w:r w:rsidRPr="006C57CD">
              <w:rPr>
                <w:rStyle w:val="Aucun"/>
              </w:rPr>
              <w:t>Ayerdhal</w:t>
            </w:r>
            <w:proofErr w:type="spellEnd"/>
            <w:r w:rsidRPr="006C57CD">
              <w:rPr>
                <w:rStyle w:val="Aucun"/>
              </w:rPr>
              <w:t xml:space="preserve">, Jean-Marc Ligny, </w:t>
            </w:r>
            <w:proofErr w:type="spellStart"/>
            <w:r w:rsidRPr="006C57CD">
              <w:rPr>
                <w:rStyle w:val="Aucun"/>
              </w:rPr>
              <w:t>Wanuri</w:t>
            </w:r>
            <w:proofErr w:type="spellEnd"/>
            <w:r w:rsidRPr="006C57CD">
              <w:rPr>
                <w:rStyle w:val="Aucun"/>
              </w:rPr>
              <w:t xml:space="preserve"> </w:t>
            </w:r>
            <w:proofErr w:type="spellStart"/>
            <w:r w:rsidRPr="006C57CD">
              <w:rPr>
                <w:rStyle w:val="Aucun"/>
              </w:rPr>
              <w:t>Kahiu</w:t>
            </w:r>
            <w:proofErr w:type="spellEnd"/>
            <w:r w:rsidRPr="006C57CD">
              <w:rPr>
                <w:rStyle w:val="Aucun"/>
              </w:rPr>
              <w:t xml:space="preserve"> et Nick Wood</w:t>
            </w:r>
            <w:r w:rsidRPr="006C57CD">
              <w:rPr>
                <w:rStyle w:val="Aucun"/>
              </w:rPr>
              <w:br/>
            </w:r>
            <w:r w:rsidRPr="006C57CD">
              <w:t>(</w:t>
            </w:r>
            <w:proofErr w:type="spellStart"/>
            <w:r w:rsidRPr="006C57CD">
              <w:t>Khadr</w:t>
            </w:r>
            <w:proofErr w:type="spellEnd"/>
            <w:r w:rsidRPr="006C57CD">
              <w:t xml:space="preserve"> Hamza)</w:t>
            </w:r>
            <w:r w:rsidRPr="006C57CD">
              <w:tab/>
            </w:r>
            <w:r w:rsidRPr="006C57CD">
              <w:rPr>
                <w:b/>
                <w:bCs/>
              </w:rPr>
              <w:t>4</w:t>
            </w:r>
            <w:r>
              <w:rPr>
                <w:b/>
                <w:bCs/>
              </w:rPr>
              <w:t>3</w:t>
            </w:r>
          </w:p>
          <w:p w14:paraId="307DA991" w14:textId="77777777" w:rsidR="00C54549" w:rsidRPr="006C57CD" w:rsidRDefault="00C54549" w:rsidP="002E7054">
            <w:pPr>
              <w:pStyle w:val="NELAsommairetitrearticle"/>
              <w:tabs>
                <w:tab w:val="clear" w:pos="6804"/>
                <w:tab w:val="right" w:leader="dot" w:pos="6690"/>
              </w:tabs>
              <w:ind w:right="151"/>
              <w:rPr>
                <w:b/>
                <w:bCs/>
                <w:highlight w:val="cyan"/>
              </w:rPr>
            </w:pPr>
            <w:r w:rsidRPr="006C57CD">
              <w:rPr>
                <w:rStyle w:val="Aucun"/>
              </w:rPr>
              <w:t>Une « soif de lendemain »</w:t>
            </w:r>
            <w:r w:rsidRPr="006C57CD">
              <w:t xml:space="preserve"> : </w:t>
            </w:r>
            <w:r w:rsidRPr="006C57CD">
              <w:rPr>
                <w:rStyle w:val="Aucun"/>
              </w:rPr>
              <w:t>le futur dans le premier théâtre</w:t>
            </w:r>
            <w:r w:rsidRPr="006C57CD">
              <w:rPr>
                <w:rStyle w:val="Aucun"/>
              </w:rPr>
              <w:br/>
              <w:t xml:space="preserve">de Sony Labou </w:t>
            </w:r>
            <w:proofErr w:type="spellStart"/>
            <w:r w:rsidRPr="006C57CD">
              <w:rPr>
                <w:rStyle w:val="Aucun"/>
              </w:rPr>
              <w:t>Tansi</w:t>
            </w:r>
            <w:proofErr w:type="spellEnd"/>
            <w:r w:rsidRPr="006C57CD">
              <w:t xml:space="preserve"> (</w:t>
            </w:r>
            <w:r w:rsidRPr="006C57CD">
              <w:rPr>
                <w:rStyle w:val="Aucun"/>
              </w:rPr>
              <w:t xml:space="preserve">Céline </w:t>
            </w:r>
            <w:proofErr w:type="spellStart"/>
            <w:r w:rsidRPr="006C57CD">
              <w:rPr>
                <w:rStyle w:val="Aucun"/>
              </w:rPr>
              <w:t>Gahungu</w:t>
            </w:r>
            <w:proofErr w:type="spellEnd"/>
            <w:r w:rsidRPr="006C57CD">
              <w:rPr>
                <w:smallCaps/>
              </w:rPr>
              <w:t>)</w:t>
            </w:r>
            <w:r w:rsidRPr="006C57CD">
              <w:tab/>
            </w:r>
            <w:r w:rsidRPr="006C57CD">
              <w:rPr>
                <w:b/>
                <w:bCs/>
              </w:rPr>
              <w:t>57</w:t>
            </w:r>
          </w:p>
          <w:p w14:paraId="5FDEF0F9" w14:textId="77777777" w:rsidR="00C54549" w:rsidRPr="006C57CD" w:rsidRDefault="00C54549" w:rsidP="002E7054">
            <w:pPr>
              <w:pStyle w:val="NELAsommairetitrearticle"/>
              <w:tabs>
                <w:tab w:val="clear" w:pos="6804"/>
                <w:tab w:val="right" w:leader="dot" w:pos="6690"/>
              </w:tabs>
              <w:ind w:right="151"/>
              <w:rPr>
                <w:b/>
                <w:bCs/>
                <w:highlight w:val="cyan"/>
              </w:rPr>
            </w:pPr>
            <w:r w:rsidRPr="006C57CD">
              <w:t>Le lien animal : utopies et dystopies de la science-fiction contemporaine (</w:t>
            </w:r>
            <w:proofErr w:type="spellStart"/>
            <w:r w:rsidRPr="006C57CD">
              <w:t>Elara</w:t>
            </w:r>
            <w:proofErr w:type="spellEnd"/>
            <w:r w:rsidRPr="006C57CD">
              <w:t xml:space="preserve"> Bertho</w:t>
            </w:r>
            <w:r w:rsidRPr="006C57CD">
              <w:rPr>
                <w:smallCaps/>
              </w:rPr>
              <w:t>)</w:t>
            </w:r>
            <w:r w:rsidRPr="006C57CD">
              <w:tab/>
            </w:r>
            <w:r w:rsidRPr="006C57CD">
              <w:rPr>
                <w:b/>
                <w:bCs/>
              </w:rPr>
              <w:t>7</w:t>
            </w:r>
            <w:r>
              <w:rPr>
                <w:b/>
                <w:bCs/>
              </w:rPr>
              <w:t>5</w:t>
            </w:r>
          </w:p>
          <w:p w14:paraId="06CF5D5F" w14:textId="77777777" w:rsidR="00C54549" w:rsidRPr="006C57CD" w:rsidRDefault="00C54549" w:rsidP="002E7054">
            <w:pPr>
              <w:pStyle w:val="NELAsommairetitrearticle"/>
              <w:tabs>
                <w:tab w:val="clear" w:pos="6804"/>
                <w:tab w:val="right" w:leader="dot" w:pos="6690"/>
              </w:tabs>
              <w:ind w:right="151"/>
              <w:rPr>
                <w:b/>
                <w:bCs/>
              </w:rPr>
            </w:pPr>
            <w:r w:rsidRPr="006C57CD">
              <w:t>Rejets de l’utopie, retours en dystopie : ambiguïtés</w:t>
            </w:r>
            <w:r w:rsidRPr="006C57CD">
              <w:br/>
              <w:t>semi-périphériques et discontinuités génériques dans</w:t>
            </w:r>
            <w:r w:rsidRPr="006C57CD">
              <w:br/>
              <w:t xml:space="preserve">la trilogie </w:t>
            </w:r>
            <w:proofErr w:type="spellStart"/>
            <w:r w:rsidRPr="006C57CD">
              <w:rPr>
                <w:i/>
              </w:rPr>
              <w:t>Rosewater</w:t>
            </w:r>
            <w:proofErr w:type="spellEnd"/>
            <w:r w:rsidRPr="006C57CD">
              <w:t xml:space="preserve"> de </w:t>
            </w:r>
            <w:proofErr w:type="spellStart"/>
            <w:r w:rsidRPr="006C57CD">
              <w:t>Tade</w:t>
            </w:r>
            <w:proofErr w:type="spellEnd"/>
            <w:r w:rsidRPr="006C57CD">
              <w:t xml:space="preserve"> Thompson</w:t>
            </w:r>
            <w:r w:rsidRPr="006C57CD">
              <w:rPr>
                <w:rStyle w:val="Aucun"/>
              </w:rPr>
              <w:t xml:space="preserve"> (</w:t>
            </w:r>
            <w:r w:rsidRPr="006C57CD">
              <w:t xml:space="preserve">Peter J. </w:t>
            </w:r>
            <w:proofErr w:type="spellStart"/>
            <w:r w:rsidRPr="006C57CD">
              <w:t>Maurits</w:t>
            </w:r>
            <w:proofErr w:type="spellEnd"/>
            <w:r w:rsidRPr="006C57CD">
              <w:rPr>
                <w:rStyle w:val="Aucun"/>
              </w:rPr>
              <w:t>)</w:t>
            </w:r>
            <w:r w:rsidRPr="006C57CD">
              <w:t xml:space="preserve"> </w:t>
            </w:r>
            <w:r w:rsidRPr="006C57CD">
              <w:tab/>
            </w:r>
            <w:bookmarkEnd w:id="0"/>
            <w:r>
              <w:rPr>
                <w:b/>
                <w:bCs/>
              </w:rPr>
              <w:t>91</w:t>
            </w:r>
          </w:p>
          <w:p w14:paraId="5C3DC1FA" w14:textId="77777777" w:rsidR="00C54549" w:rsidRPr="006C57CD" w:rsidRDefault="00C54549" w:rsidP="002E7054">
            <w:pPr>
              <w:pStyle w:val="NELAsommairetitrearticle"/>
              <w:tabs>
                <w:tab w:val="clear" w:pos="6804"/>
                <w:tab w:val="right" w:leader="dot" w:pos="6690"/>
              </w:tabs>
              <w:ind w:right="151"/>
            </w:pPr>
            <w:r w:rsidRPr="006C57CD">
              <w:rPr>
                <w:i/>
              </w:rPr>
              <w:t>Rouge impératrice</w:t>
            </w:r>
            <w:r w:rsidRPr="006C57CD">
              <w:t xml:space="preserve"> de </w:t>
            </w:r>
            <w:proofErr w:type="spellStart"/>
            <w:r w:rsidRPr="006C57CD">
              <w:t>Léonora</w:t>
            </w:r>
            <w:proofErr w:type="spellEnd"/>
            <w:r w:rsidRPr="006C57CD">
              <w:t xml:space="preserve"> </w:t>
            </w:r>
            <w:proofErr w:type="spellStart"/>
            <w:r w:rsidRPr="006C57CD">
              <w:t>Miano</w:t>
            </w:r>
            <w:proofErr w:type="spellEnd"/>
            <w:r w:rsidRPr="006C57CD">
              <w:t> : invitation et convocation</w:t>
            </w:r>
            <w:r w:rsidRPr="006C57CD">
              <w:br/>
              <w:t xml:space="preserve">des « métaphores du futur » (Mélissa </w:t>
            </w:r>
            <w:proofErr w:type="spellStart"/>
            <w:r w:rsidRPr="006C57CD">
              <w:t>Buecher</w:t>
            </w:r>
            <w:proofErr w:type="spellEnd"/>
            <w:r w:rsidRPr="006C57CD">
              <w:t>-Nelson</w:t>
            </w:r>
            <w:r w:rsidRPr="006C57CD">
              <w:rPr>
                <w:smallCaps/>
              </w:rPr>
              <w:t>)</w:t>
            </w:r>
            <w:r w:rsidRPr="006C57CD">
              <w:t xml:space="preserve"> </w:t>
            </w:r>
            <w:r w:rsidRPr="006C57CD">
              <w:tab/>
            </w:r>
            <w:r w:rsidRPr="001D35F2">
              <w:rPr>
                <w:b/>
                <w:bCs/>
              </w:rPr>
              <w:t>107</w:t>
            </w:r>
          </w:p>
          <w:p w14:paraId="48478410" w14:textId="77777777" w:rsidR="00C54549" w:rsidRPr="001D35F2" w:rsidRDefault="00C54549" w:rsidP="002E7054">
            <w:pPr>
              <w:pStyle w:val="NELAsommairetitrearticle"/>
              <w:tabs>
                <w:tab w:val="clear" w:pos="6804"/>
                <w:tab w:val="right" w:leader="dot" w:pos="6690"/>
              </w:tabs>
              <w:ind w:right="151"/>
              <w:rPr>
                <w:b/>
                <w:bCs/>
              </w:rPr>
            </w:pPr>
            <w:r w:rsidRPr="006C57CD">
              <w:t xml:space="preserve">Temporalités et subjectivité </w:t>
            </w:r>
            <w:proofErr w:type="spellStart"/>
            <w:r w:rsidRPr="006C57CD">
              <w:t>post-apocalyptiques</w:t>
            </w:r>
            <w:proofErr w:type="spellEnd"/>
            <w:r w:rsidRPr="006C57CD">
              <w:t xml:space="preserve"> dans</w:t>
            </w:r>
            <w:r w:rsidRPr="006C57CD">
              <w:br/>
            </w:r>
            <w:r w:rsidRPr="006C57CD">
              <w:rPr>
                <w:i/>
              </w:rPr>
              <w:t>Les Écailles du ciel</w:t>
            </w:r>
            <w:r w:rsidRPr="006C57CD">
              <w:t xml:space="preserve"> de </w:t>
            </w:r>
            <w:proofErr w:type="spellStart"/>
            <w:r w:rsidRPr="006C57CD">
              <w:t>Tierno</w:t>
            </w:r>
            <w:proofErr w:type="spellEnd"/>
            <w:r w:rsidRPr="006C57CD">
              <w:t xml:space="preserve"> </w:t>
            </w:r>
            <w:proofErr w:type="spellStart"/>
            <w:r w:rsidRPr="006C57CD">
              <w:t>Monénembo</w:t>
            </w:r>
            <w:proofErr w:type="spellEnd"/>
            <w:r w:rsidRPr="006C57CD">
              <w:t xml:space="preserve"> (Susanne </w:t>
            </w:r>
            <w:proofErr w:type="spellStart"/>
            <w:r w:rsidRPr="006C57CD">
              <w:t>Goumegou</w:t>
            </w:r>
            <w:proofErr w:type="spellEnd"/>
            <w:r w:rsidRPr="006C57CD">
              <w:rPr>
                <w:smallCaps/>
              </w:rPr>
              <w:t>)</w:t>
            </w:r>
            <w:r w:rsidRPr="006C57CD">
              <w:t xml:space="preserve"> </w:t>
            </w:r>
            <w:r w:rsidRPr="006C57CD">
              <w:tab/>
            </w:r>
            <w:r>
              <w:rPr>
                <w:b/>
                <w:bCs/>
              </w:rPr>
              <w:t>121</w:t>
            </w:r>
          </w:p>
        </w:tc>
      </w:tr>
    </w:tbl>
    <w:p w14:paraId="3C3418E0" w14:textId="77777777" w:rsidR="00C54549" w:rsidRPr="006C57CD" w:rsidRDefault="00C54549" w:rsidP="00C54549">
      <w:pPr>
        <w:pStyle w:val="NELAsommairetitrerubrique"/>
      </w:pPr>
      <w:r w:rsidRPr="006C57CD">
        <w:sym w:font="Wingdings" w:char="006E"/>
      </w:r>
      <w:r w:rsidRPr="006C57CD">
        <w:t> À propos… de l’</w:t>
      </w:r>
      <w:proofErr w:type="spellStart"/>
      <w:r w:rsidRPr="006C57CD">
        <w:t>afrofuturisme</w:t>
      </w:r>
      <w:proofErr w:type="spellEnd"/>
      <w:r w:rsidRPr="006C57CD">
        <w:t xml:space="preserve"> </w:t>
      </w:r>
    </w:p>
    <w:p w14:paraId="35AB1487" w14:textId="77777777" w:rsidR="00C54549" w:rsidRPr="006C57CD" w:rsidRDefault="00C54549" w:rsidP="00C54549">
      <w:pPr>
        <w:pStyle w:val="NELASommaireLignepuces"/>
        <w:numPr>
          <w:ilvl w:val="0"/>
          <w:numId w:val="0"/>
        </w:numPr>
        <w:spacing w:after="160"/>
        <w:ind w:left="567" w:hanging="283"/>
      </w:pPr>
      <w:r w:rsidRPr="006C57CD">
        <w:t xml:space="preserve">2022, année </w:t>
      </w:r>
      <w:proofErr w:type="spellStart"/>
      <w:r w:rsidRPr="006C57CD">
        <w:t>afrofuturiste</w:t>
      </w:r>
      <w:proofErr w:type="spellEnd"/>
      <w:r w:rsidRPr="006C57CD">
        <w:t> ?</w:t>
      </w:r>
      <w:r w:rsidRPr="006C57CD">
        <w:tab/>
      </w:r>
      <w:r>
        <w:rPr>
          <w:b/>
          <w:bCs w:val="0"/>
        </w:rPr>
        <w:t>137</w:t>
      </w:r>
    </w:p>
    <w:p w14:paraId="7F3F5FFF" w14:textId="77777777" w:rsidR="00C54549" w:rsidRPr="006C57CD" w:rsidRDefault="00C54549" w:rsidP="00C54549">
      <w:pPr>
        <w:pStyle w:val="NELASommaireLignepuces"/>
        <w:rPr>
          <w:rStyle w:val="Aucun"/>
        </w:rPr>
      </w:pPr>
      <w:proofErr w:type="spellStart"/>
      <w:r w:rsidRPr="006C57CD">
        <w:t>B</w:t>
      </w:r>
      <w:r w:rsidRPr="006C57CD">
        <w:rPr>
          <w:smallCaps/>
        </w:rPr>
        <w:t>eukes</w:t>
      </w:r>
      <w:proofErr w:type="spellEnd"/>
      <w:r w:rsidRPr="006C57CD">
        <w:rPr>
          <w:smallCaps/>
        </w:rPr>
        <w:t> </w:t>
      </w:r>
      <w:r w:rsidRPr="006C57CD">
        <w:t xml:space="preserve">(L.), </w:t>
      </w:r>
      <w:proofErr w:type="spellStart"/>
      <w:r w:rsidRPr="006C57CD">
        <w:rPr>
          <w:i/>
        </w:rPr>
        <w:t>Afterland</w:t>
      </w:r>
      <w:proofErr w:type="spellEnd"/>
      <w:r w:rsidRPr="006C57CD">
        <w:t xml:space="preserve"> (Fr. </w:t>
      </w:r>
      <w:proofErr w:type="spellStart"/>
      <w:r w:rsidRPr="006C57CD">
        <w:t>Cassinadri</w:t>
      </w:r>
      <w:proofErr w:type="spellEnd"/>
      <w:r w:rsidRPr="006C57CD">
        <w:t>)</w:t>
      </w:r>
      <w:r w:rsidRPr="006C57CD">
        <w:rPr>
          <w:rStyle w:val="Aucun"/>
          <w:rFonts w:eastAsiaTheme="majorEastAsia"/>
        </w:rPr>
        <w:tab/>
      </w:r>
      <w:r w:rsidRPr="006C57CD">
        <w:rPr>
          <w:rStyle w:val="Aucun"/>
          <w:rFonts w:eastAsiaTheme="majorEastAsia"/>
          <w:b/>
          <w:bCs w:val="0"/>
        </w:rPr>
        <w:t>1</w:t>
      </w:r>
      <w:r>
        <w:rPr>
          <w:rStyle w:val="Aucun"/>
          <w:rFonts w:eastAsiaTheme="majorEastAsia"/>
          <w:b/>
          <w:bCs w:val="0"/>
        </w:rPr>
        <w:t>38</w:t>
      </w:r>
    </w:p>
    <w:p w14:paraId="3D52BB7D" w14:textId="77777777" w:rsidR="00C54549" w:rsidRPr="006C57CD" w:rsidRDefault="00C54549" w:rsidP="00C54549">
      <w:pPr>
        <w:pStyle w:val="NELASommaireLignepuces"/>
      </w:pPr>
      <w:proofErr w:type="spellStart"/>
      <w:r w:rsidRPr="006C57CD">
        <w:rPr>
          <w:smallCaps/>
        </w:rPr>
        <w:t>Gauz</w:t>
      </w:r>
      <w:proofErr w:type="spellEnd"/>
      <w:r w:rsidRPr="006C57CD">
        <w:rPr>
          <w:smallCaps/>
        </w:rPr>
        <w:t>’</w:t>
      </w:r>
      <w:r w:rsidRPr="006C57CD">
        <w:t xml:space="preserve">, </w:t>
      </w:r>
      <w:proofErr w:type="spellStart"/>
      <w:r w:rsidRPr="006C57CD">
        <w:rPr>
          <w:i/>
        </w:rPr>
        <w:t>Cocoaïans</w:t>
      </w:r>
      <w:proofErr w:type="spellEnd"/>
      <w:r w:rsidRPr="006C57CD">
        <w:rPr>
          <w:i/>
        </w:rPr>
        <w:t> : naissance d’une nation chocolat</w:t>
      </w:r>
      <w:r w:rsidRPr="006C57CD">
        <w:br/>
      </w:r>
      <w:r w:rsidRPr="006C57CD">
        <w:rPr>
          <w:iCs/>
        </w:rPr>
        <w:t>(</w:t>
      </w:r>
      <w:r w:rsidRPr="006C57CD">
        <w:rPr>
          <w:rFonts w:eastAsia="HelveticaNeue"/>
        </w:rPr>
        <w:t>A. </w:t>
      </w:r>
      <w:proofErr w:type="spellStart"/>
      <w:r w:rsidRPr="006C57CD">
        <w:t>Desquilbet</w:t>
      </w:r>
      <w:proofErr w:type="spellEnd"/>
      <w:r w:rsidRPr="006C57CD">
        <w:rPr>
          <w:iCs/>
        </w:rPr>
        <w:t>)</w:t>
      </w:r>
      <w:r w:rsidRPr="006C57CD">
        <w:rPr>
          <w:iCs/>
        </w:rPr>
        <w:tab/>
      </w:r>
      <w:r w:rsidRPr="006C57CD">
        <w:rPr>
          <w:b/>
          <w:bCs w:val="0"/>
          <w:iCs/>
        </w:rPr>
        <w:t>1</w:t>
      </w:r>
      <w:r>
        <w:rPr>
          <w:b/>
          <w:bCs w:val="0"/>
          <w:iCs/>
        </w:rPr>
        <w:t>39</w:t>
      </w:r>
    </w:p>
    <w:p w14:paraId="29EF7C02" w14:textId="77777777" w:rsidR="00C54549" w:rsidRPr="006C57CD" w:rsidRDefault="00C54549" w:rsidP="00C54549">
      <w:pPr>
        <w:pStyle w:val="NELASommaireLignepuces"/>
      </w:pPr>
      <w:r w:rsidRPr="006C57CD">
        <w:t>L</w:t>
      </w:r>
      <w:r w:rsidRPr="006C57CD">
        <w:rPr>
          <w:smallCaps/>
        </w:rPr>
        <w:t>ulu</w:t>
      </w:r>
      <w:r w:rsidRPr="006C57CD">
        <w:t xml:space="preserve"> (A.), </w:t>
      </w:r>
      <w:r w:rsidRPr="006C57CD">
        <w:rPr>
          <w:i/>
        </w:rPr>
        <w:t xml:space="preserve">Peine des </w:t>
      </w:r>
      <w:r>
        <w:rPr>
          <w:i/>
        </w:rPr>
        <w:t>f</w:t>
      </w:r>
      <w:r w:rsidRPr="006C57CD">
        <w:rPr>
          <w:i/>
        </w:rPr>
        <w:t>aunes</w:t>
      </w:r>
      <w:r w:rsidRPr="006C57CD">
        <w:rPr>
          <w:iCs/>
        </w:rPr>
        <w:t xml:space="preserve"> (</w:t>
      </w:r>
      <w:r w:rsidRPr="006C57CD">
        <w:rPr>
          <w:rFonts w:cs="Calibri"/>
        </w:rPr>
        <w:t>A. </w:t>
      </w:r>
      <w:proofErr w:type="spellStart"/>
      <w:r w:rsidRPr="006C57CD">
        <w:rPr>
          <w:rFonts w:cs="Calibri"/>
        </w:rPr>
        <w:t>Mangeon</w:t>
      </w:r>
      <w:proofErr w:type="spellEnd"/>
      <w:r w:rsidRPr="006C57CD">
        <w:rPr>
          <w:smallCaps/>
        </w:rPr>
        <w:t>)</w:t>
      </w:r>
      <w:r w:rsidRPr="006C57CD">
        <w:rPr>
          <w:smallCaps/>
        </w:rPr>
        <w:tab/>
      </w:r>
      <w:r w:rsidRPr="006C57CD">
        <w:rPr>
          <w:b/>
          <w:bCs w:val="0"/>
          <w:smallCaps/>
        </w:rPr>
        <w:t>1</w:t>
      </w:r>
      <w:r>
        <w:rPr>
          <w:b/>
          <w:bCs w:val="0"/>
          <w:smallCaps/>
        </w:rPr>
        <w:t>41</w:t>
      </w:r>
    </w:p>
    <w:p w14:paraId="63752B25" w14:textId="77777777" w:rsidR="00C54549" w:rsidRPr="006C57CD" w:rsidRDefault="00C54549" w:rsidP="00C54549">
      <w:pPr>
        <w:pStyle w:val="NELASommaireLignepuces"/>
      </w:pPr>
      <w:r w:rsidRPr="006C57CD">
        <w:rPr>
          <w:smallCaps/>
        </w:rPr>
        <w:t>Nicot</w:t>
      </w:r>
      <w:r w:rsidRPr="006C57CD">
        <w:t xml:space="preserve"> (St.), </w:t>
      </w:r>
      <w:proofErr w:type="spellStart"/>
      <w:r w:rsidRPr="006C57CD">
        <w:t>dir</w:t>
      </w:r>
      <w:proofErr w:type="spellEnd"/>
      <w:r w:rsidRPr="006C57CD">
        <w:t xml:space="preserve">., </w:t>
      </w:r>
      <w:proofErr w:type="spellStart"/>
      <w:r w:rsidRPr="006C57CD">
        <w:rPr>
          <w:i/>
        </w:rPr>
        <w:t>Afrofuturisme</w:t>
      </w:r>
      <w:proofErr w:type="spellEnd"/>
      <w:r w:rsidRPr="006C57CD">
        <w:rPr>
          <w:i/>
        </w:rPr>
        <w:t> : l’avenir change</w:t>
      </w:r>
      <w:r w:rsidRPr="006C57CD">
        <w:rPr>
          <w:i/>
        </w:rPr>
        <w:br/>
        <w:t>de visage</w:t>
      </w:r>
      <w:r w:rsidRPr="006C57CD">
        <w:t xml:space="preserve"> (</w:t>
      </w:r>
      <w:r w:rsidRPr="006C57CD">
        <w:rPr>
          <w:rFonts w:cs="Calibri"/>
        </w:rPr>
        <w:t>A. </w:t>
      </w:r>
      <w:proofErr w:type="spellStart"/>
      <w:r w:rsidRPr="006C57CD">
        <w:rPr>
          <w:rFonts w:cs="Calibri"/>
        </w:rPr>
        <w:t>Mangeon</w:t>
      </w:r>
      <w:proofErr w:type="spellEnd"/>
      <w:r w:rsidRPr="006C57CD">
        <w:rPr>
          <w:rFonts w:cs="Calibri (Corps)"/>
          <w:smallCaps/>
        </w:rPr>
        <w:t>)</w:t>
      </w:r>
      <w:r w:rsidRPr="006C57CD">
        <w:rPr>
          <w:rFonts w:cs="Calibri (Corps)"/>
          <w:smallCaps/>
        </w:rPr>
        <w:tab/>
      </w:r>
      <w:r w:rsidRPr="006C57CD">
        <w:rPr>
          <w:rFonts w:cs="Calibri (Corps)"/>
          <w:b/>
          <w:bCs w:val="0"/>
          <w:smallCaps/>
        </w:rPr>
        <w:t>1</w:t>
      </w:r>
      <w:r>
        <w:rPr>
          <w:rFonts w:cs="Calibri (Corps)"/>
          <w:b/>
          <w:bCs w:val="0"/>
          <w:smallCaps/>
        </w:rPr>
        <w:t>42</w:t>
      </w:r>
    </w:p>
    <w:p w14:paraId="21052327" w14:textId="77777777" w:rsidR="00C54549" w:rsidRPr="006C57CD" w:rsidRDefault="00C54549" w:rsidP="00C54549">
      <w:pPr>
        <w:pStyle w:val="NELASommaireLignepuces"/>
      </w:pPr>
      <w:proofErr w:type="spellStart"/>
      <w:r w:rsidRPr="006C57CD">
        <w:rPr>
          <w:smallCaps/>
          <w:lang w:val="en-US"/>
        </w:rPr>
        <w:t>roch</w:t>
      </w:r>
      <w:proofErr w:type="spellEnd"/>
      <w:r w:rsidRPr="006C57CD">
        <w:rPr>
          <w:lang w:val="en-US"/>
        </w:rPr>
        <w:t xml:space="preserve"> (M.), </w:t>
      </w:r>
      <w:proofErr w:type="spellStart"/>
      <w:r w:rsidRPr="006C57CD">
        <w:rPr>
          <w:i/>
          <w:lang w:val="en-US"/>
        </w:rPr>
        <w:t>Tè</w:t>
      </w:r>
      <w:proofErr w:type="spellEnd"/>
      <w:r w:rsidRPr="006C57CD">
        <w:rPr>
          <w:i/>
          <w:lang w:val="en-US"/>
        </w:rPr>
        <w:t xml:space="preserve"> </w:t>
      </w:r>
      <w:proofErr w:type="spellStart"/>
      <w:r w:rsidRPr="006C57CD">
        <w:rPr>
          <w:i/>
          <w:lang w:val="en-US"/>
        </w:rPr>
        <w:t>Mawon</w:t>
      </w:r>
      <w:proofErr w:type="spellEnd"/>
      <w:r w:rsidRPr="006C57CD">
        <w:rPr>
          <w:iCs/>
          <w:lang w:val="en-US"/>
        </w:rPr>
        <w:t xml:space="preserve"> (N. </w:t>
      </w:r>
      <w:proofErr w:type="spellStart"/>
      <w:r w:rsidRPr="006C57CD">
        <w:rPr>
          <w:iCs/>
          <w:lang w:val="en-US"/>
        </w:rPr>
        <w:t>Chavoz</w:t>
      </w:r>
      <w:proofErr w:type="spellEnd"/>
      <w:r w:rsidRPr="006C57CD">
        <w:rPr>
          <w:iCs/>
          <w:lang w:val="en-US"/>
        </w:rPr>
        <w:t>)</w:t>
      </w:r>
      <w:r w:rsidRPr="006C57CD">
        <w:rPr>
          <w:i/>
          <w:lang w:val="en-US"/>
        </w:rPr>
        <w:tab/>
      </w:r>
      <w:r>
        <w:rPr>
          <w:b/>
          <w:bCs w:val="0"/>
          <w:iCs/>
          <w:lang w:val="en-US"/>
        </w:rPr>
        <w:t>144</w:t>
      </w:r>
    </w:p>
    <w:p w14:paraId="5D225A8B" w14:textId="77777777" w:rsidR="00C54549" w:rsidRPr="006C57CD" w:rsidRDefault="00C54549" w:rsidP="00C54549">
      <w:pPr>
        <w:pStyle w:val="NELASommaireLignepuces"/>
      </w:pPr>
      <w:proofErr w:type="spellStart"/>
      <w:r w:rsidRPr="006C57CD">
        <w:rPr>
          <w:smallCaps/>
        </w:rPr>
        <w:t>Schuyler</w:t>
      </w:r>
      <w:proofErr w:type="spellEnd"/>
      <w:r w:rsidRPr="006C57CD">
        <w:t xml:space="preserve"> (G.S.), </w:t>
      </w:r>
      <w:r w:rsidRPr="006C57CD">
        <w:rPr>
          <w:i/>
        </w:rPr>
        <w:t>L’Internationale noire : histoire d’un</w:t>
      </w:r>
      <w:r w:rsidRPr="006C57CD">
        <w:rPr>
          <w:i/>
        </w:rPr>
        <w:br/>
        <w:t xml:space="preserve">génie noir face au monde </w:t>
      </w:r>
      <w:r w:rsidRPr="006C57CD">
        <w:rPr>
          <w:iCs/>
        </w:rPr>
        <w:t>(</w:t>
      </w:r>
      <w:r w:rsidRPr="006C57CD">
        <w:rPr>
          <w:iCs/>
          <w:lang w:val="en-US"/>
        </w:rPr>
        <w:t>N. </w:t>
      </w:r>
      <w:proofErr w:type="spellStart"/>
      <w:r w:rsidRPr="006C57CD">
        <w:rPr>
          <w:iCs/>
          <w:lang w:val="en-US"/>
        </w:rPr>
        <w:t>Chavoz</w:t>
      </w:r>
      <w:proofErr w:type="spellEnd"/>
      <w:r w:rsidRPr="006C57CD">
        <w:rPr>
          <w:iCs/>
          <w:lang w:val="en-US"/>
        </w:rPr>
        <w:t>)</w:t>
      </w:r>
      <w:r w:rsidRPr="006C57CD">
        <w:rPr>
          <w:iCs/>
          <w:lang w:val="en-US"/>
        </w:rPr>
        <w:tab/>
      </w:r>
      <w:r>
        <w:rPr>
          <w:b/>
          <w:bCs w:val="0"/>
          <w:iCs/>
          <w:lang w:val="en-US"/>
        </w:rPr>
        <w:t>145</w:t>
      </w:r>
    </w:p>
    <w:p w14:paraId="09F87C5D" w14:textId="77777777" w:rsidR="00C54549" w:rsidRPr="006C57CD" w:rsidRDefault="00C54549" w:rsidP="00C54549">
      <w:pPr>
        <w:pStyle w:val="NELASommaireLignepuces"/>
      </w:pPr>
      <w:proofErr w:type="spellStart"/>
      <w:r w:rsidRPr="006C57CD">
        <w:rPr>
          <w:smallCaps/>
        </w:rPr>
        <w:t>Okorafor</w:t>
      </w:r>
      <w:proofErr w:type="spellEnd"/>
      <w:r w:rsidRPr="006C57CD">
        <w:rPr>
          <w:smallCaps/>
        </w:rPr>
        <w:t> </w:t>
      </w:r>
      <w:r w:rsidRPr="006C57CD">
        <w:t xml:space="preserve">(N.), </w:t>
      </w:r>
      <w:r w:rsidRPr="006C57CD">
        <w:rPr>
          <w:i/>
        </w:rPr>
        <w:t xml:space="preserve">Le Livre de Phénix </w:t>
      </w:r>
      <w:r w:rsidRPr="006C57CD">
        <w:t>(</w:t>
      </w:r>
      <w:r w:rsidRPr="006C57CD">
        <w:rPr>
          <w:rFonts w:cs="Calibri"/>
        </w:rPr>
        <w:t>A. </w:t>
      </w:r>
      <w:proofErr w:type="spellStart"/>
      <w:r w:rsidRPr="006C57CD">
        <w:rPr>
          <w:rFonts w:cs="Calibri"/>
        </w:rPr>
        <w:t>Mangeon</w:t>
      </w:r>
      <w:proofErr w:type="spellEnd"/>
      <w:r w:rsidRPr="006C57CD">
        <w:rPr>
          <w:rFonts w:cs="Calibri (Corps)"/>
          <w:smallCaps/>
        </w:rPr>
        <w:t>)</w:t>
      </w:r>
      <w:r w:rsidRPr="006C57CD">
        <w:rPr>
          <w:rFonts w:cs="Calibri (Corps)"/>
          <w:smallCaps/>
        </w:rPr>
        <w:tab/>
      </w:r>
      <w:r>
        <w:rPr>
          <w:rFonts w:cs="Calibri (Corps)"/>
          <w:b/>
          <w:bCs w:val="0"/>
          <w:smallCaps/>
        </w:rPr>
        <w:t>147</w:t>
      </w:r>
    </w:p>
    <w:p w14:paraId="1CC7A48C" w14:textId="77777777" w:rsidR="00C54549" w:rsidRPr="006C57CD" w:rsidRDefault="00C54549" w:rsidP="00C54549">
      <w:pPr>
        <w:pStyle w:val="NELASommaireLignepuces"/>
      </w:pPr>
      <w:proofErr w:type="spellStart"/>
      <w:r w:rsidRPr="006C57CD">
        <w:rPr>
          <w:lang w:val="en-US"/>
        </w:rPr>
        <w:t>S</w:t>
      </w:r>
      <w:r w:rsidRPr="006C57CD">
        <w:rPr>
          <w:smallCaps/>
          <w:lang w:val="en-US"/>
        </w:rPr>
        <w:t>erpell</w:t>
      </w:r>
      <w:proofErr w:type="spellEnd"/>
      <w:r w:rsidRPr="006C57CD">
        <w:rPr>
          <w:lang w:val="en-US"/>
        </w:rPr>
        <w:t xml:space="preserve"> (N.), </w:t>
      </w:r>
      <w:proofErr w:type="spellStart"/>
      <w:proofErr w:type="gramStart"/>
      <w:r w:rsidRPr="006C57CD">
        <w:rPr>
          <w:i/>
          <w:lang w:val="en-US"/>
        </w:rPr>
        <w:t>Mustiks</w:t>
      </w:r>
      <w:proofErr w:type="spellEnd"/>
      <w:r w:rsidRPr="006C57CD">
        <w:rPr>
          <w:i/>
          <w:lang w:val="en-US"/>
        </w:rPr>
        <w:t> :</w:t>
      </w:r>
      <w:proofErr w:type="gramEnd"/>
      <w:r w:rsidRPr="006C57CD">
        <w:rPr>
          <w:i/>
          <w:lang w:val="en-US"/>
        </w:rPr>
        <w:t xml:space="preserve"> </w:t>
      </w:r>
      <w:proofErr w:type="spellStart"/>
      <w:r w:rsidRPr="006C57CD">
        <w:rPr>
          <w:i/>
          <w:lang w:val="en-US"/>
        </w:rPr>
        <w:t>une</w:t>
      </w:r>
      <w:proofErr w:type="spellEnd"/>
      <w:r w:rsidRPr="006C57CD">
        <w:rPr>
          <w:i/>
          <w:lang w:val="en-US"/>
        </w:rPr>
        <w:t xml:space="preserve"> </w:t>
      </w:r>
      <w:proofErr w:type="spellStart"/>
      <w:r w:rsidRPr="006C57CD">
        <w:rPr>
          <w:i/>
          <w:lang w:val="en-US"/>
        </w:rPr>
        <w:t>odyssée</w:t>
      </w:r>
      <w:proofErr w:type="spellEnd"/>
      <w:r w:rsidRPr="006C57CD">
        <w:rPr>
          <w:i/>
          <w:lang w:val="en-US"/>
        </w:rPr>
        <w:t xml:space="preserve"> </w:t>
      </w:r>
      <w:proofErr w:type="spellStart"/>
      <w:r w:rsidRPr="006C57CD">
        <w:rPr>
          <w:i/>
          <w:lang w:val="en-US"/>
        </w:rPr>
        <w:t>en</w:t>
      </w:r>
      <w:proofErr w:type="spellEnd"/>
      <w:r w:rsidRPr="006C57CD">
        <w:rPr>
          <w:i/>
          <w:lang w:val="en-US"/>
        </w:rPr>
        <w:t xml:space="preserve"> </w:t>
      </w:r>
      <w:proofErr w:type="spellStart"/>
      <w:r w:rsidRPr="006C57CD">
        <w:rPr>
          <w:i/>
          <w:lang w:val="en-US"/>
        </w:rPr>
        <w:t>Zambie</w:t>
      </w:r>
      <w:proofErr w:type="spellEnd"/>
      <w:r w:rsidRPr="006C57CD">
        <w:rPr>
          <w:i/>
          <w:lang w:val="en-US"/>
        </w:rPr>
        <w:br/>
      </w:r>
      <w:r w:rsidRPr="006C57CD">
        <w:t>(Fr. </w:t>
      </w:r>
      <w:proofErr w:type="spellStart"/>
      <w:r w:rsidRPr="006C57CD">
        <w:t>Cassinadri</w:t>
      </w:r>
      <w:proofErr w:type="spellEnd"/>
      <w:r w:rsidRPr="006C57CD">
        <w:t>)</w:t>
      </w:r>
      <w:r w:rsidRPr="006C57CD">
        <w:tab/>
      </w:r>
      <w:r>
        <w:rPr>
          <w:b/>
          <w:bCs w:val="0"/>
        </w:rPr>
        <w:t>147</w:t>
      </w:r>
    </w:p>
    <w:p w14:paraId="32006182" w14:textId="77777777" w:rsidR="00C54549" w:rsidRPr="006C57CD" w:rsidRDefault="00C54549" w:rsidP="00C54549">
      <w:pPr>
        <w:pStyle w:val="NELASommaireLignepuces"/>
        <w:spacing w:after="160"/>
        <w:ind w:left="568" w:hanging="284"/>
      </w:pPr>
      <w:r w:rsidRPr="006C57CD">
        <w:rPr>
          <w:smallCaps/>
        </w:rPr>
        <w:t>Thompson</w:t>
      </w:r>
      <w:r w:rsidRPr="006C57CD">
        <w:t xml:space="preserve"> (T.), </w:t>
      </w:r>
      <w:r w:rsidRPr="006C57CD">
        <w:rPr>
          <w:i/>
        </w:rPr>
        <w:t xml:space="preserve">Loin de la lumière des cieux </w:t>
      </w:r>
      <w:r w:rsidRPr="006C57CD">
        <w:t>(</w:t>
      </w:r>
      <w:r w:rsidRPr="006C57CD">
        <w:rPr>
          <w:rFonts w:cs="Calibri"/>
        </w:rPr>
        <w:t>A. </w:t>
      </w:r>
      <w:proofErr w:type="spellStart"/>
      <w:r w:rsidRPr="006C57CD">
        <w:rPr>
          <w:rFonts w:cs="Calibri"/>
        </w:rPr>
        <w:t>Mangeon</w:t>
      </w:r>
      <w:proofErr w:type="spellEnd"/>
      <w:r w:rsidRPr="006C57CD">
        <w:rPr>
          <w:rFonts w:cs="Calibri (Corps)"/>
          <w:smallCaps/>
        </w:rPr>
        <w:t>)</w:t>
      </w:r>
      <w:r w:rsidRPr="006C57CD">
        <w:rPr>
          <w:rFonts w:cs="Calibri (Corps)"/>
          <w:smallCaps/>
        </w:rPr>
        <w:tab/>
      </w:r>
      <w:r>
        <w:rPr>
          <w:rFonts w:cs="Calibri (Corps)"/>
          <w:b/>
          <w:bCs w:val="0"/>
          <w:smallCaps/>
        </w:rPr>
        <w:t>149</w:t>
      </w:r>
    </w:p>
    <w:p w14:paraId="53A9791D" w14:textId="77777777" w:rsidR="00C54549" w:rsidRPr="00C24021" w:rsidRDefault="00C54549" w:rsidP="00C54549">
      <w:pPr>
        <w:pStyle w:val="NELASommaireLignepuces"/>
        <w:numPr>
          <w:ilvl w:val="0"/>
          <w:numId w:val="0"/>
        </w:numPr>
        <w:spacing w:after="160"/>
        <w:ind w:left="284"/>
        <w:rPr>
          <w:b/>
          <w:bCs w:val="0"/>
        </w:rPr>
      </w:pPr>
      <w:r w:rsidRPr="006C57CD">
        <w:t>Futurs africains : dialogue entre Frédéric Neyrat</w:t>
      </w:r>
      <w:r w:rsidRPr="006C57CD">
        <w:br/>
        <w:t xml:space="preserve">et Anthony </w:t>
      </w:r>
      <w:proofErr w:type="spellStart"/>
      <w:r w:rsidRPr="006C57CD">
        <w:t>Mangeon</w:t>
      </w:r>
      <w:proofErr w:type="spellEnd"/>
      <w:r w:rsidRPr="006C57CD">
        <w:tab/>
      </w:r>
      <w:r>
        <w:rPr>
          <w:b/>
          <w:bCs w:val="0"/>
        </w:rPr>
        <w:t>151</w:t>
      </w:r>
    </w:p>
    <w:p w14:paraId="279832EA" w14:textId="77777777" w:rsidR="00C54549" w:rsidRPr="006C57CD" w:rsidRDefault="00C54549" w:rsidP="00C54549">
      <w:pPr>
        <w:pStyle w:val="NELASommaireLignepuces"/>
        <w:rPr>
          <w:rStyle w:val="Aucun"/>
        </w:rPr>
      </w:pPr>
      <w:r w:rsidRPr="006C57CD">
        <w:lastRenderedPageBreak/>
        <w:t xml:space="preserve">Une Afrique renversante : à propos de </w:t>
      </w:r>
      <w:r w:rsidRPr="006C57CD">
        <w:rPr>
          <w:i/>
        </w:rPr>
        <w:t>L’Afrique au futur :</w:t>
      </w:r>
      <w:r w:rsidRPr="006C57CD">
        <w:rPr>
          <w:i/>
        </w:rPr>
        <w:br/>
        <w:t>le renversement des mondes</w:t>
      </w:r>
      <w:r w:rsidRPr="006C57CD">
        <w:t xml:space="preserve"> d’Anthony </w:t>
      </w:r>
      <w:proofErr w:type="spellStart"/>
      <w:r w:rsidRPr="006C57CD">
        <w:t>Mangeon</w:t>
      </w:r>
      <w:proofErr w:type="spellEnd"/>
      <w:r w:rsidRPr="006C57CD">
        <w:br/>
        <w:t>(Fr. Neyrat)</w:t>
      </w:r>
      <w:r w:rsidRPr="006C57CD">
        <w:rPr>
          <w:rStyle w:val="Aucun"/>
          <w:rFonts w:eastAsiaTheme="majorEastAsia"/>
        </w:rPr>
        <w:tab/>
      </w:r>
      <w:r w:rsidRPr="006C57CD">
        <w:rPr>
          <w:rStyle w:val="Aucun"/>
          <w:rFonts w:eastAsiaTheme="majorEastAsia"/>
          <w:b/>
          <w:bCs w:val="0"/>
        </w:rPr>
        <w:t>1</w:t>
      </w:r>
      <w:r>
        <w:rPr>
          <w:rStyle w:val="Aucun"/>
          <w:rFonts w:eastAsiaTheme="majorEastAsia"/>
          <w:b/>
          <w:bCs w:val="0"/>
        </w:rPr>
        <w:t>51</w:t>
      </w:r>
    </w:p>
    <w:p w14:paraId="14E60BA2" w14:textId="77777777" w:rsidR="00C54549" w:rsidRPr="006C57CD" w:rsidRDefault="00C54549" w:rsidP="00C54549">
      <w:pPr>
        <w:pStyle w:val="NELASommaireLignepuces"/>
        <w:rPr>
          <w:rStyle w:val="Aucun"/>
        </w:rPr>
      </w:pPr>
      <w:r w:rsidRPr="006C57CD">
        <w:t>Des anges noirs et des porcs-épics : à propos de</w:t>
      </w:r>
      <w:r w:rsidRPr="006C57CD">
        <w:br/>
      </w:r>
      <w:r w:rsidRPr="006C57CD">
        <w:rPr>
          <w:i/>
        </w:rPr>
        <w:t>L’Ange noir de l’Histoire : cosmos et technique</w:t>
      </w:r>
      <w:r w:rsidRPr="006C57CD">
        <w:rPr>
          <w:i/>
        </w:rPr>
        <w:br/>
        <w:t>de l’</w:t>
      </w:r>
      <w:proofErr w:type="spellStart"/>
      <w:r w:rsidRPr="006C57CD">
        <w:rPr>
          <w:i/>
        </w:rPr>
        <w:t>Afrofuturisme</w:t>
      </w:r>
      <w:proofErr w:type="spellEnd"/>
      <w:r w:rsidRPr="006C57CD">
        <w:t xml:space="preserve"> de Frédéric Neyrat (A. </w:t>
      </w:r>
      <w:proofErr w:type="spellStart"/>
      <w:r w:rsidRPr="006C57CD">
        <w:t>Mangeon</w:t>
      </w:r>
      <w:proofErr w:type="spellEnd"/>
      <w:r w:rsidRPr="006C57CD">
        <w:t>)</w:t>
      </w:r>
      <w:r w:rsidRPr="006C57CD">
        <w:tab/>
      </w:r>
      <w:r>
        <w:rPr>
          <w:b/>
          <w:bCs w:val="0"/>
        </w:rPr>
        <w:t>159</w:t>
      </w:r>
    </w:p>
    <w:p w14:paraId="58590A69" w14:textId="77777777" w:rsidR="00C54549" w:rsidRPr="006C57CD" w:rsidRDefault="00C54549" w:rsidP="00C54549">
      <w:pPr>
        <w:pStyle w:val="NELAsommairetitrerubrique"/>
        <w:rPr>
          <w:highlight w:val="red"/>
        </w:rPr>
      </w:pPr>
      <w:r w:rsidRPr="006C57CD">
        <w:sym w:font="Wingdings" w:char="006E"/>
      </w:r>
      <w:r w:rsidRPr="006C57CD">
        <w:t xml:space="preserve"> Entretiens </w:t>
      </w:r>
    </w:p>
    <w:p w14:paraId="6AF13FB3" w14:textId="77777777" w:rsidR="00C54549" w:rsidRPr="006C57CD" w:rsidRDefault="00C54549" w:rsidP="00C54549">
      <w:pPr>
        <w:pStyle w:val="NELASommaireLignepuces"/>
        <w:rPr>
          <w:b/>
        </w:rPr>
      </w:pPr>
      <w:r w:rsidRPr="006C57CD">
        <w:rPr>
          <w:rStyle w:val="Aucun"/>
        </w:rPr>
        <w:t>« Infuser des avenirs désirables » :</w:t>
      </w:r>
      <w:r w:rsidRPr="006C57CD">
        <w:rPr>
          <w:rStyle w:val="Aucun"/>
        </w:rPr>
        <w:br/>
        <w:t xml:space="preserve">entretien avec Michael Roch à propos de </w:t>
      </w:r>
      <w:proofErr w:type="spellStart"/>
      <w:r w:rsidRPr="006C57CD">
        <w:rPr>
          <w:rStyle w:val="Aucun"/>
          <w:i/>
        </w:rPr>
        <w:t>Tè</w:t>
      </w:r>
      <w:proofErr w:type="spellEnd"/>
      <w:r w:rsidRPr="006C57CD">
        <w:rPr>
          <w:rStyle w:val="Aucun"/>
          <w:i/>
        </w:rPr>
        <w:t xml:space="preserve"> </w:t>
      </w:r>
      <w:proofErr w:type="spellStart"/>
      <w:r w:rsidRPr="006C57CD">
        <w:rPr>
          <w:rStyle w:val="Aucun"/>
          <w:i/>
        </w:rPr>
        <w:t>Mawon</w:t>
      </w:r>
      <w:proofErr w:type="spellEnd"/>
      <w:r w:rsidRPr="006C57CD">
        <w:br/>
        <w:t xml:space="preserve">(Ninon </w:t>
      </w:r>
      <w:proofErr w:type="spellStart"/>
      <w:r w:rsidRPr="006C57CD">
        <w:t>Chavoz</w:t>
      </w:r>
      <w:proofErr w:type="spellEnd"/>
      <w:r w:rsidRPr="006C57CD">
        <w:t xml:space="preserve"> et Anthony </w:t>
      </w:r>
      <w:proofErr w:type="spellStart"/>
      <w:r w:rsidRPr="006C57CD">
        <w:t>Mangeon</w:t>
      </w:r>
      <w:proofErr w:type="spellEnd"/>
      <w:r w:rsidRPr="006C57CD">
        <w:t>)</w:t>
      </w:r>
      <w:r w:rsidRPr="006C57CD">
        <w:rPr>
          <w:smallCaps/>
        </w:rPr>
        <w:tab/>
      </w:r>
      <w:r w:rsidRPr="006C57CD">
        <w:rPr>
          <w:b/>
          <w:bCs w:val="0"/>
          <w:smallCaps/>
        </w:rPr>
        <w:t>1</w:t>
      </w:r>
      <w:r>
        <w:rPr>
          <w:b/>
          <w:bCs w:val="0"/>
          <w:smallCaps/>
        </w:rPr>
        <w:t>69</w:t>
      </w:r>
    </w:p>
    <w:p w14:paraId="4425A2E6" w14:textId="77777777" w:rsidR="00C54549" w:rsidRPr="006C57CD" w:rsidRDefault="00C54549" w:rsidP="00C54549">
      <w:pPr>
        <w:pStyle w:val="NELASommaireLignepuces"/>
        <w:rPr>
          <w:b/>
        </w:rPr>
      </w:pPr>
      <w:r w:rsidRPr="006C57CD">
        <w:t>Saga familiale, éthique et science-fiction : entretien</w:t>
      </w:r>
      <w:r w:rsidRPr="006C57CD">
        <w:br/>
        <w:t>avec Annie Lulu</w:t>
      </w:r>
      <w:r w:rsidRPr="006C57CD">
        <w:rPr>
          <w:rStyle w:val="Aucun"/>
          <w:rFonts w:eastAsiaTheme="majorEastAsia"/>
        </w:rPr>
        <w:t xml:space="preserve"> (</w:t>
      </w:r>
      <w:r w:rsidRPr="006C57CD">
        <w:t xml:space="preserve">Ninon </w:t>
      </w:r>
      <w:proofErr w:type="spellStart"/>
      <w:r w:rsidRPr="006C57CD">
        <w:t>Chavoz</w:t>
      </w:r>
      <w:proofErr w:type="spellEnd"/>
      <w:r w:rsidRPr="006C57CD">
        <w:t xml:space="preserve"> et Anthony </w:t>
      </w:r>
      <w:proofErr w:type="spellStart"/>
      <w:r w:rsidRPr="006C57CD">
        <w:t>Mangeon</w:t>
      </w:r>
      <w:proofErr w:type="spellEnd"/>
      <w:r w:rsidRPr="006C57CD">
        <w:rPr>
          <w:rStyle w:val="Aucun"/>
          <w:rFonts w:eastAsiaTheme="majorEastAsia"/>
        </w:rPr>
        <w:t>)</w:t>
      </w:r>
      <w:r w:rsidRPr="006C57CD">
        <w:rPr>
          <w:smallCaps/>
        </w:rPr>
        <w:tab/>
      </w:r>
      <w:r w:rsidRPr="006C57CD">
        <w:rPr>
          <w:b/>
          <w:bCs w:val="0"/>
          <w:smallCaps/>
        </w:rPr>
        <w:t>1</w:t>
      </w:r>
      <w:r>
        <w:rPr>
          <w:b/>
          <w:bCs w:val="0"/>
          <w:smallCaps/>
        </w:rPr>
        <w:t>75</w:t>
      </w:r>
    </w:p>
    <w:p w14:paraId="72E7288B" w14:textId="77777777" w:rsidR="00C54549" w:rsidRPr="006C57CD" w:rsidRDefault="00C54549" w:rsidP="00C54549">
      <w:pPr>
        <w:pStyle w:val="NELASommaireLignepuces"/>
        <w:rPr>
          <w:b/>
        </w:rPr>
      </w:pPr>
      <w:r w:rsidRPr="006C57CD">
        <w:t>Que faire ? ou le dilemme du thé et du café : entretien</w:t>
      </w:r>
      <w:r w:rsidRPr="006C57CD">
        <w:br/>
        <w:t xml:space="preserve">avec Gavin </w:t>
      </w:r>
      <w:proofErr w:type="spellStart"/>
      <w:r w:rsidRPr="006C57CD">
        <w:t>Chait</w:t>
      </w:r>
      <w:proofErr w:type="spellEnd"/>
      <w:r w:rsidRPr="006C57CD">
        <w:t xml:space="preserve"> (Ninon </w:t>
      </w:r>
      <w:proofErr w:type="spellStart"/>
      <w:r w:rsidRPr="006C57CD">
        <w:t>Chavoz</w:t>
      </w:r>
      <w:proofErr w:type="spellEnd"/>
      <w:r w:rsidRPr="006C57CD">
        <w:t xml:space="preserve">, Vittoria </w:t>
      </w:r>
      <w:proofErr w:type="spellStart"/>
      <w:r w:rsidRPr="006C57CD">
        <w:t>Dell’Aira</w:t>
      </w:r>
      <w:proofErr w:type="spellEnd"/>
      <w:r w:rsidRPr="006C57CD">
        <w:t xml:space="preserve"> et</w:t>
      </w:r>
      <w:r w:rsidRPr="006C57CD">
        <w:br/>
        <w:t xml:space="preserve">Anthony </w:t>
      </w:r>
      <w:proofErr w:type="spellStart"/>
      <w:r w:rsidRPr="006C57CD">
        <w:t>Mangeon</w:t>
      </w:r>
      <w:proofErr w:type="spellEnd"/>
      <w:r w:rsidRPr="006C57CD">
        <w:t>)</w:t>
      </w:r>
      <w:r w:rsidRPr="006C57CD">
        <w:tab/>
      </w:r>
      <w:r>
        <w:rPr>
          <w:b/>
          <w:bCs w:val="0"/>
        </w:rPr>
        <w:t>185</w:t>
      </w:r>
    </w:p>
    <w:bookmarkEnd w:id="1"/>
    <w:p w14:paraId="290B5848" w14:textId="77777777" w:rsidR="00C54549" w:rsidRPr="006C57CD" w:rsidRDefault="00C54549" w:rsidP="00C54549">
      <w:pPr>
        <w:pStyle w:val="NELAsommairetitrerubrique"/>
      </w:pPr>
      <w:r w:rsidRPr="006C57CD">
        <w:sym w:font="Wingdings" w:char="006E"/>
      </w:r>
      <w:r w:rsidRPr="006C57CD">
        <w:t> Comptes rendus</w:t>
      </w:r>
    </w:p>
    <w:p w14:paraId="33467855" w14:textId="77777777" w:rsidR="00C54549" w:rsidRPr="006C57CD" w:rsidRDefault="00C54549" w:rsidP="00C54549">
      <w:pPr>
        <w:pStyle w:val="NELASommaireLignepuces"/>
      </w:pPr>
      <w:r w:rsidRPr="006C57CD">
        <w:rPr>
          <w:smallCaps/>
        </w:rPr>
        <w:t>Barry</w:t>
      </w:r>
      <w:r w:rsidRPr="006C57CD">
        <w:t xml:space="preserve"> (A.), </w:t>
      </w:r>
      <w:proofErr w:type="spellStart"/>
      <w:r w:rsidRPr="006C57CD">
        <w:t>dir</w:t>
      </w:r>
      <w:proofErr w:type="spellEnd"/>
      <w:r w:rsidRPr="006C57CD">
        <w:t xml:space="preserve">., </w:t>
      </w:r>
      <w:r w:rsidRPr="006C57CD">
        <w:rPr>
          <w:i/>
          <w:iCs/>
        </w:rPr>
        <w:t>L’Information dessinée en Afrique</w:t>
      </w:r>
      <w:r w:rsidRPr="006C57CD">
        <w:rPr>
          <w:i/>
          <w:iCs/>
        </w:rPr>
        <w:br/>
        <w:t>francophone</w:t>
      </w:r>
      <w:r w:rsidRPr="006C57CD">
        <w:t xml:space="preserve"> (C. </w:t>
      </w:r>
      <w:proofErr w:type="spellStart"/>
      <w:r w:rsidRPr="006C57CD">
        <w:t>Figueiras</w:t>
      </w:r>
      <w:proofErr w:type="spellEnd"/>
      <w:r w:rsidRPr="006C57CD">
        <w:t xml:space="preserve"> </w:t>
      </w:r>
      <w:proofErr w:type="spellStart"/>
      <w:r w:rsidRPr="006C57CD">
        <w:t>Catoira</w:t>
      </w:r>
      <w:proofErr w:type="spellEnd"/>
      <w:r w:rsidRPr="006C57CD">
        <w:t>)</w:t>
      </w:r>
      <w:r w:rsidRPr="006C57CD">
        <w:tab/>
      </w:r>
      <w:r w:rsidRPr="006C57CD">
        <w:rPr>
          <w:b/>
          <w:bCs w:val="0"/>
        </w:rPr>
        <w:t>1</w:t>
      </w:r>
      <w:r>
        <w:rPr>
          <w:b/>
          <w:bCs w:val="0"/>
        </w:rPr>
        <w:t>9</w:t>
      </w:r>
      <w:r w:rsidRPr="006C57CD">
        <w:rPr>
          <w:b/>
          <w:bCs w:val="0"/>
        </w:rPr>
        <w:t>9</w:t>
      </w:r>
    </w:p>
    <w:p w14:paraId="318314DE" w14:textId="77777777" w:rsidR="00C54549" w:rsidRPr="006C57CD" w:rsidRDefault="00C54549" w:rsidP="00C54549">
      <w:pPr>
        <w:pStyle w:val="NELASommaireLignepuces"/>
      </w:pPr>
      <w:proofErr w:type="spellStart"/>
      <w:r w:rsidRPr="006C57CD">
        <w:rPr>
          <w:smallCaps/>
        </w:rPr>
        <w:t>Basabose</w:t>
      </w:r>
      <w:proofErr w:type="spellEnd"/>
      <w:r w:rsidRPr="006C57CD">
        <w:t xml:space="preserve"> (Ph.), </w:t>
      </w:r>
      <w:proofErr w:type="spellStart"/>
      <w:r w:rsidRPr="006C57CD">
        <w:rPr>
          <w:smallCaps/>
        </w:rPr>
        <w:t>Semujanga</w:t>
      </w:r>
      <w:proofErr w:type="spellEnd"/>
      <w:r w:rsidRPr="006C57CD">
        <w:t xml:space="preserve"> (J.), </w:t>
      </w:r>
      <w:proofErr w:type="spellStart"/>
      <w:r w:rsidRPr="006C57CD">
        <w:t>dir</w:t>
      </w:r>
      <w:proofErr w:type="spellEnd"/>
      <w:r w:rsidRPr="006C57CD">
        <w:t xml:space="preserve">., </w:t>
      </w:r>
      <w:r w:rsidRPr="006C57CD">
        <w:rPr>
          <w:i/>
          <w:iCs/>
        </w:rPr>
        <w:t>Le Roman</w:t>
      </w:r>
      <w:r w:rsidRPr="006C57CD">
        <w:rPr>
          <w:i/>
          <w:iCs/>
        </w:rPr>
        <w:br/>
        <w:t>francophone et l’archive coloniale</w:t>
      </w:r>
      <w:r w:rsidRPr="006C57CD">
        <w:t xml:space="preserve"> (K. </w:t>
      </w:r>
      <w:proofErr w:type="spellStart"/>
      <w:r w:rsidRPr="006C57CD">
        <w:t>Krienke</w:t>
      </w:r>
      <w:proofErr w:type="spellEnd"/>
      <w:r w:rsidRPr="006C57CD">
        <w:t>)</w:t>
      </w:r>
      <w:r w:rsidRPr="006C57CD">
        <w:tab/>
      </w:r>
      <w:r>
        <w:rPr>
          <w:b/>
          <w:bCs w:val="0"/>
        </w:rPr>
        <w:t>20</w:t>
      </w:r>
      <w:r w:rsidRPr="006C57CD">
        <w:rPr>
          <w:b/>
          <w:bCs w:val="0"/>
        </w:rPr>
        <w:t>1</w:t>
      </w:r>
    </w:p>
    <w:p w14:paraId="0CC46723" w14:textId="77777777" w:rsidR="00C54549" w:rsidRPr="006C57CD" w:rsidRDefault="00C54549" w:rsidP="00C54549">
      <w:pPr>
        <w:pStyle w:val="NELASommaireLignepuces"/>
      </w:pPr>
      <w:r w:rsidRPr="006C57CD">
        <w:rPr>
          <w:smallCaps/>
        </w:rPr>
        <w:t>Canut</w:t>
      </w:r>
      <w:r w:rsidRPr="006C57CD">
        <w:t xml:space="preserve"> (C.), </w:t>
      </w:r>
      <w:r w:rsidRPr="006C57CD">
        <w:rPr>
          <w:i/>
          <w:iCs/>
        </w:rPr>
        <w:t>Provincialiser la langue</w:t>
      </w:r>
      <w:r w:rsidRPr="006C57CD">
        <w:t xml:space="preserve"> (A. </w:t>
      </w:r>
      <w:proofErr w:type="spellStart"/>
      <w:r w:rsidRPr="006C57CD">
        <w:t>Chaudemanche</w:t>
      </w:r>
      <w:proofErr w:type="spellEnd"/>
      <w:r w:rsidRPr="006C57CD">
        <w:t>)</w:t>
      </w:r>
      <w:r w:rsidRPr="006C57CD">
        <w:tab/>
      </w:r>
      <w:r>
        <w:rPr>
          <w:b/>
          <w:bCs w:val="0"/>
        </w:rPr>
        <w:t>204</w:t>
      </w:r>
    </w:p>
    <w:p w14:paraId="65B55F10" w14:textId="77777777" w:rsidR="00C54549" w:rsidRPr="006C57CD" w:rsidRDefault="00C54549" w:rsidP="00C54549">
      <w:pPr>
        <w:pStyle w:val="NELASommaireLignepuces"/>
      </w:pPr>
      <w:proofErr w:type="spellStart"/>
      <w:r w:rsidRPr="006C57CD">
        <w:rPr>
          <w:smallCaps/>
        </w:rPr>
        <w:t>Chalaye</w:t>
      </w:r>
      <w:proofErr w:type="spellEnd"/>
      <w:r w:rsidRPr="006C57CD">
        <w:t xml:space="preserve"> (S.), </w:t>
      </w:r>
      <w:r w:rsidRPr="006C57CD">
        <w:rPr>
          <w:i/>
          <w:iCs/>
        </w:rPr>
        <w:t>Race et théâtre</w:t>
      </w:r>
      <w:r w:rsidRPr="006C57CD">
        <w:t xml:space="preserve"> (Ch. Dubost)</w:t>
      </w:r>
      <w:r w:rsidRPr="006C57CD">
        <w:tab/>
      </w:r>
      <w:r>
        <w:rPr>
          <w:rStyle w:val="Aucun"/>
          <w:b/>
          <w:bCs w:val="0"/>
        </w:rPr>
        <w:t>206</w:t>
      </w:r>
    </w:p>
    <w:p w14:paraId="7A0CCF3C" w14:textId="77777777" w:rsidR="00C54549" w:rsidRPr="006C57CD" w:rsidRDefault="00C54549" w:rsidP="00C54549">
      <w:pPr>
        <w:pStyle w:val="NELASommaireLignepuces"/>
      </w:pPr>
      <w:proofErr w:type="spellStart"/>
      <w:r w:rsidRPr="006C57CD">
        <w:rPr>
          <w:smallCaps/>
        </w:rPr>
        <w:t>Clavaron</w:t>
      </w:r>
      <w:proofErr w:type="spellEnd"/>
      <w:r w:rsidRPr="006C57CD">
        <w:t xml:space="preserve"> (Y.), </w:t>
      </w:r>
      <w:proofErr w:type="spellStart"/>
      <w:r w:rsidRPr="006C57CD">
        <w:rPr>
          <w:smallCaps/>
        </w:rPr>
        <w:t>Ga</w:t>
      </w:r>
      <w:r>
        <w:rPr>
          <w:smallCaps/>
        </w:rPr>
        <w:t>n</w:t>
      </w:r>
      <w:r w:rsidRPr="006C57CD">
        <w:rPr>
          <w:smallCaps/>
        </w:rPr>
        <w:t>nier</w:t>
      </w:r>
      <w:proofErr w:type="spellEnd"/>
      <w:r w:rsidRPr="006C57CD">
        <w:t xml:space="preserve"> (O.), </w:t>
      </w:r>
      <w:proofErr w:type="spellStart"/>
      <w:r w:rsidRPr="006C57CD">
        <w:t>dir</w:t>
      </w:r>
      <w:proofErr w:type="spellEnd"/>
      <w:r w:rsidRPr="006C57CD">
        <w:t xml:space="preserve">., </w:t>
      </w:r>
      <w:r w:rsidRPr="006C57CD">
        <w:rPr>
          <w:i/>
          <w:iCs/>
        </w:rPr>
        <w:t>Lieux de mémoire</w:t>
      </w:r>
      <w:r w:rsidRPr="006C57CD">
        <w:rPr>
          <w:i/>
          <w:iCs/>
        </w:rPr>
        <w:br/>
        <w:t>et océan</w:t>
      </w:r>
      <w:r w:rsidRPr="006C57CD">
        <w:t xml:space="preserve"> (M. Coste)</w:t>
      </w:r>
      <w:r w:rsidRPr="006C57CD">
        <w:tab/>
      </w:r>
      <w:r>
        <w:rPr>
          <w:b/>
          <w:bCs w:val="0"/>
        </w:rPr>
        <w:t>209</w:t>
      </w:r>
    </w:p>
    <w:p w14:paraId="58773C9D" w14:textId="77777777" w:rsidR="00C54549" w:rsidRPr="006C57CD" w:rsidRDefault="00C54549" w:rsidP="00C54549">
      <w:pPr>
        <w:pStyle w:val="NELASommaireLignepuces"/>
      </w:pPr>
      <w:proofErr w:type="spellStart"/>
      <w:r w:rsidRPr="006C57CD">
        <w:rPr>
          <w:smallCaps/>
        </w:rPr>
        <w:t>Cosker</w:t>
      </w:r>
      <w:proofErr w:type="spellEnd"/>
      <w:r w:rsidRPr="006C57CD">
        <w:t> (Ch.),</w:t>
      </w:r>
      <w:r w:rsidRPr="006C57CD">
        <w:rPr>
          <w:rFonts w:eastAsia="Palatino Linotype"/>
        </w:rPr>
        <w:t xml:space="preserve"> </w:t>
      </w:r>
      <w:proofErr w:type="spellStart"/>
      <w:r w:rsidRPr="006C57CD">
        <w:rPr>
          <w:rFonts w:eastAsia="Palatino Linotype"/>
          <w:i/>
          <w:iCs/>
        </w:rPr>
        <w:t>Nassur</w:t>
      </w:r>
      <w:proofErr w:type="spellEnd"/>
      <w:r w:rsidRPr="006C57CD">
        <w:rPr>
          <w:rFonts w:eastAsia="Palatino Linotype"/>
          <w:i/>
          <w:iCs/>
        </w:rPr>
        <w:t xml:space="preserve"> </w:t>
      </w:r>
      <w:proofErr w:type="spellStart"/>
      <w:r w:rsidRPr="006C57CD">
        <w:rPr>
          <w:rFonts w:eastAsia="Palatino Linotype"/>
          <w:i/>
          <w:iCs/>
        </w:rPr>
        <w:t>Attoumani</w:t>
      </w:r>
      <w:proofErr w:type="spellEnd"/>
      <w:r w:rsidRPr="006C57CD">
        <w:rPr>
          <w:rFonts w:eastAsia="Palatino Linotype"/>
          <w:i/>
          <w:iCs/>
        </w:rPr>
        <w:t xml:space="preserve"> en images</w:t>
      </w:r>
      <w:r w:rsidRPr="006C57CD">
        <w:rPr>
          <w:rFonts w:eastAsia="Palatino Linotype"/>
        </w:rPr>
        <w:t xml:space="preserve"> (M. Aït-</w:t>
      </w:r>
      <w:proofErr w:type="spellStart"/>
      <w:r w:rsidRPr="006C57CD">
        <w:rPr>
          <w:rFonts w:eastAsia="Palatino Linotype"/>
        </w:rPr>
        <w:t>Aaarab</w:t>
      </w:r>
      <w:proofErr w:type="spellEnd"/>
      <w:r w:rsidRPr="006C57CD">
        <w:rPr>
          <w:rFonts w:eastAsia="Palatino Linotype"/>
        </w:rPr>
        <w:t>)</w:t>
      </w:r>
      <w:r w:rsidRPr="006C57CD">
        <w:tab/>
      </w:r>
      <w:r>
        <w:rPr>
          <w:b/>
          <w:bCs w:val="0"/>
        </w:rPr>
        <w:t>211</w:t>
      </w:r>
    </w:p>
    <w:p w14:paraId="715D2AC6" w14:textId="77777777" w:rsidR="00C54549" w:rsidRPr="006C57CD" w:rsidRDefault="00C54549" w:rsidP="00C54549">
      <w:pPr>
        <w:pStyle w:val="NELASommaireLignepuces"/>
        <w:rPr>
          <w:rStyle w:val="Aucun"/>
        </w:rPr>
      </w:pPr>
      <w:proofErr w:type="spellStart"/>
      <w:r w:rsidRPr="006C57CD">
        <w:rPr>
          <w:rStyle w:val="Aucun"/>
          <w:smallCaps/>
        </w:rPr>
        <w:t>Dudon</w:t>
      </w:r>
      <w:proofErr w:type="spellEnd"/>
      <w:r w:rsidRPr="006C57CD">
        <w:rPr>
          <w:rStyle w:val="Aucun"/>
        </w:rPr>
        <w:t xml:space="preserve"> (A.), </w:t>
      </w:r>
      <w:r w:rsidRPr="006C57CD">
        <w:rPr>
          <w:rStyle w:val="Aucun"/>
          <w:i/>
          <w:iCs/>
        </w:rPr>
        <w:t xml:space="preserve">La Nouvelle </w:t>
      </w:r>
      <w:proofErr w:type="spellStart"/>
      <w:r w:rsidRPr="006C57CD">
        <w:rPr>
          <w:rStyle w:val="Aucun"/>
          <w:i/>
          <w:iCs/>
        </w:rPr>
        <w:t>Ourika</w:t>
      </w:r>
      <w:proofErr w:type="spellEnd"/>
      <w:r w:rsidRPr="006C57CD">
        <w:rPr>
          <w:rStyle w:val="Aucun"/>
        </w:rPr>
        <w:t xml:space="preserve"> (Th. De Raedt)</w:t>
      </w:r>
      <w:r w:rsidRPr="006C57CD">
        <w:rPr>
          <w:rStyle w:val="Aucun"/>
        </w:rPr>
        <w:tab/>
      </w:r>
      <w:r>
        <w:rPr>
          <w:rStyle w:val="Aucun"/>
          <w:b/>
          <w:bCs w:val="0"/>
        </w:rPr>
        <w:t>213</w:t>
      </w:r>
    </w:p>
    <w:p w14:paraId="1E3EE2AC" w14:textId="77777777" w:rsidR="00C54549" w:rsidRPr="006C57CD" w:rsidRDefault="00C54549" w:rsidP="00C54549">
      <w:pPr>
        <w:pStyle w:val="NELASommaireLignepuces"/>
        <w:rPr>
          <w:rStyle w:val="AucunA"/>
        </w:rPr>
      </w:pPr>
      <w:proofErr w:type="spellStart"/>
      <w:r w:rsidRPr="006C57CD">
        <w:rPr>
          <w:rStyle w:val="AucunA"/>
          <w:smallCaps/>
        </w:rPr>
        <w:t>Egya</w:t>
      </w:r>
      <w:proofErr w:type="spellEnd"/>
      <w:r w:rsidRPr="006C57CD">
        <w:rPr>
          <w:rStyle w:val="AucunA"/>
        </w:rPr>
        <w:t xml:space="preserve"> (S.), </w:t>
      </w:r>
      <w:r w:rsidRPr="006C57CD">
        <w:rPr>
          <w:rStyle w:val="AucunA"/>
          <w:i/>
          <w:iCs/>
        </w:rPr>
        <w:t xml:space="preserve">Nature, </w:t>
      </w:r>
      <w:proofErr w:type="spellStart"/>
      <w:r w:rsidRPr="006C57CD">
        <w:rPr>
          <w:rStyle w:val="AucunA"/>
          <w:i/>
          <w:iCs/>
          <w:smallCaps/>
        </w:rPr>
        <w:t>E</w:t>
      </w:r>
      <w:r w:rsidRPr="006C57CD">
        <w:rPr>
          <w:rStyle w:val="AucunA"/>
          <w:i/>
          <w:iCs/>
        </w:rPr>
        <w:t>nvironment</w:t>
      </w:r>
      <w:proofErr w:type="spellEnd"/>
      <w:r w:rsidRPr="006C57CD">
        <w:rPr>
          <w:rStyle w:val="AucunA"/>
          <w:i/>
          <w:iCs/>
        </w:rPr>
        <w:t xml:space="preserve">, and </w:t>
      </w:r>
      <w:proofErr w:type="spellStart"/>
      <w:r w:rsidRPr="006C57CD">
        <w:rPr>
          <w:rStyle w:val="AucunA"/>
          <w:i/>
          <w:iCs/>
        </w:rPr>
        <w:t>Activism</w:t>
      </w:r>
      <w:proofErr w:type="spellEnd"/>
      <w:r w:rsidRPr="006C57CD">
        <w:rPr>
          <w:rStyle w:val="AucunA"/>
          <w:i/>
          <w:iCs/>
        </w:rPr>
        <w:t xml:space="preserve"> in</w:t>
      </w:r>
      <w:r w:rsidRPr="006C57CD">
        <w:rPr>
          <w:rStyle w:val="AucunA"/>
          <w:i/>
          <w:iCs/>
        </w:rPr>
        <w:br/>
      </w:r>
      <w:proofErr w:type="spellStart"/>
      <w:r w:rsidRPr="006C57CD">
        <w:rPr>
          <w:rStyle w:val="AucunA"/>
          <w:i/>
          <w:iCs/>
        </w:rPr>
        <w:t>Nigerian</w:t>
      </w:r>
      <w:proofErr w:type="spellEnd"/>
      <w:r w:rsidRPr="006C57CD">
        <w:rPr>
          <w:rStyle w:val="AucunA"/>
          <w:i/>
          <w:iCs/>
        </w:rPr>
        <w:t xml:space="preserve"> </w:t>
      </w:r>
      <w:proofErr w:type="spellStart"/>
      <w:r w:rsidRPr="006C57CD">
        <w:rPr>
          <w:rStyle w:val="AucunA"/>
          <w:i/>
          <w:iCs/>
        </w:rPr>
        <w:t>Literature</w:t>
      </w:r>
      <w:proofErr w:type="spellEnd"/>
      <w:r w:rsidRPr="006C57CD">
        <w:rPr>
          <w:rStyle w:val="AucunA"/>
        </w:rPr>
        <w:t xml:space="preserve"> (C. </w:t>
      </w:r>
      <w:proofErr w:type="spellStart"/>
      <w:r w:rsidRPr="006C57CD">
        <w:rPr>
          <w:rStyle w:val="AucunA"/>
        </w:rPr>
        <w:t>Lavoix</w:t>
      </w:r>
      <w:proofErr w:type="spellEnd"/>
      <w:r w:rsidRPr="006C57CD">
        <w:rPr>
          <w:rStyle w:val="AucunA"/>
        </w:rPr>
        <w:t>)</w:t>
      </w:r>
      <w:r w:rsidRPr="006C57CD">
        <w:rPr>
          <w:rStyle w:val="AucunA"/>
        </w:rPr>
        <w:tab/>
      </w:r>
      <w:r>
        <w:rPr>
          <w:rStyle w:val="AucunA"/>
          <w:b/>
          <w:bCs w:val="0"/>
        </w:rPr>
        <w:t>214</w:t>
      </w:r>
    </w:p>
    <w:p w14:paraId="6D8A93F5" w14:textId="77777777" w:rsidR="00C54549" w:rsidRPr="006C57CD" w:rsidRDefault="00C54549" w:rsidP="00C54549">
      <w:pPr>
        <w:pStyle w:val="NELASommaireLignepuces"/>
        <w:rPr>
          <w:rStyle w:val="AucunA"/>
        </w:rPr>
      </w:pPr>
      <w:proofErr w:type="spellStart"/>
      <w:r w:rsidRPr="006C57CD">
        <w:rPr>
          <w:rStyle w:val="Aucun"/>
          <w:smallCaps/>
        </w:rPr>
        <w:t>Kamenoff</w:t>
      </w:r>
      <w:proofErr w:type="spellEnd"/>
      <w:r w:rsidRPr="006C57CD">
        <w:rPr>
          <w:rStyle w:val="Aucun"/>
        </w:rPr>
        <w:t xml:space="preserve"> (L.), </w:t>
      </w:r>
      <w:r w:rsidRPr="006C57CD">
        <w:rPr>
          <w:rStyle w:val="Aucun"/>
          <w:smallCaps/>
        </w:rPr>
        <w:t>De Villaine</w:t>
      </w:r>
      <w:r w:rsidRPr="006C57CD">
        <w:rPr>
          <w:rStyle w:val="Aucun"/>
        </w:rPr>
        <w:t xml:space="preserve"> (H.), </w:t>
      </w:r>
      <w:proofErr w:type="spellStart"/>
      <w:r w:rsidRPr="006C57CD">
        <w:rPr>
          <w:rStyle w:val="Aucun"/>
        </w:rPr>
        <w:t>dir</w:t>
      </w:r>
      <w:proofErr w:type="spellEnd"/>
      <w:r w:rsidRPr="006C57CD">
        <w:rPr>
          <w:rStyle w:val="Aucun"/>
        </w:rPr>
        <w:t xml:space="preserve">., </w:t>
      </w:r>
      <w:r w:rsidRPr="006C57CD">
        <w:rPr>
          <w:rStyle w:val="Aucun"/>
          <w:i/>
          <w:iCs/>
        </w:rPr>
        <w:t>L’Empire : centre</w:t>
      </w:r>
      <w:r w:rsidRPr="006C57CD">
        <w:rPr>
          <w:rStyle w:val="Aucun"/>
          <w:i/>
          <w:iCs/>
        </w:rPr>
        <w:br/>
        <w:t>et périphéries</w:t>
      </w:r>
      <w:r w:rsidRPr="006C57CD">
        <w:rPr>
          <w:rStyle w:val="Aucun"/>
        </w:rPr>
        <w:t xml:space="preserve"> (M. Arnold)</w:t>
      </w:r>
      <w:r w:rsidRPr="006C57CD">
        <w:rPr>
          <w:rStyle w:val="Aucun"/>
        </w:rPr>
        <w:tab/>
      </w:r>
      <w:r>
        <w:rPr>
          <w:rStyle w:val="Aucun"/>
          <w:b/>
          <w:bCs w:val="0"/>
        </w:rPr>
        <w:t>217</w:t>
      </w:r>
    </w:p>
    <w:p w14:paraId="785B1609" w14:textId="77777777" w:rsidR="00C54549" w:rsidRPr="006C57CD" w:rsidRDefault="00C54549" w:rsidP="00C54549">
      <w:pPr>
        <w:pStyle w:val="NELASommaireLignepuces"/>
        <w:rPr>
          <w:rStyle w:val="Aucun"/>
        </w:rPr>
      </w:pPr>
      <w:proofErr w:type="spellStart"/>
      <w:r w:rsidRPr="006C57CD">
        <w:rPr>
          <w:rStyle w:val="Aucun"/>
          <w:smallCaps/>
        </w:rPr>
        <w:t>Levécot</w:t>
      </w:r>
      <w:proofErr w:type="spellEnd"/>
      <w:r w:rsidRPr="006C57CD">
        <w:rPr>
          <w:rStyle w:val="Aucun"/>
        </w:rPr>
        <w:t xml:space="preserve"> (A.), </w:t>
      </w:r>
      <w:r w:rsidRPr="006C57CD">
        <w:rPr>
          <w:rStyle w:val="Aucun"/>
          <w:smallCaps/>
        </w:rPr>
        <w:t>Mendes dos Santos</w:t>
      </w:r>
      <w:r w:rsidRPr="006C57CD">
        <w:rPr>
          <w:rStyle w:val="Aucun"/>
        </w:rPr>
        <w:t xml:space="preserve"> (I.), </w:t>
      </w:r>
      <w:proofErr w:type="spellStart"/>
      <w:r w:rsidRPr="006C57CD">
        <w:rPr>
          <w:rStyle w:val="Aucun"/>
        </w:rPr>
        <w:t>dir</w:t>
      </w:r>
      <w:proofErr w:type="spellEnd"/>
      <w:r w:rsidRPr="006C57CD">
        <w:rPr>
          <w:rStyle w:val="Aucun"/>
        </w:rPr>
        <w:t xml:space="preserve">., </w:t>
      </w:r>
      <w:proofErr w:type="spellStart"/>
      <w:r w:rsidRPr="006C57CD">
        <w:rPr>
          <w:rStyle w:val="Hyperlink3"/>
        </w:rPr>
        <w:t>Littératures</w:t>
      </w:r>
      <w:proofErr w:type="spellEnd"/>
      <w:r w:rsidRPr="006C57CD">
        <w:rPr>
          <w:rStyle w:val="Hyperlink3"/>
        </w:rPr>
        <w:br/>
      </w:r>
      <w:proofErr w:type="spellStart"/>
      <w:r w:rsidRPr="006C57CD">
        <w:rPr>
          <w:rStyle w:val="Hyperlink3"/>
        </w:rPr>
        <w:t>africaines</w:t>
      </w:r>
      <w:proofErr w:type="spellEnd"/>
      <w:r w:rsidRPr="006C57CD">
        <w:rPr>
          <w:rStyle w:val="Hyperlink3"/>
        </w:rPr>
        <w:t xml:space="preserve"> </w:t>
      </w:r>
      <w:proofErr w:type="spellStart"/>
      <w:r w:rsidRPr="006C57CD">
        <w:rPr>
          <w:rStyle w:val="Hyperlink3"/>
        </w:rPr>
        <w:t>d’expression</w:t>
      </w:r>
      <w:proofErr w:type="spellEnd"/>
      <w:r w:rsidRPr="006C57CD">
        <w:rPr>
          <w:rStyle w:val="Hyperlink3"/>
        </w:rPr>
        <w:t xml:space="preserve"> </w:t>
      </w:r>
      <w:proofErr w:type="spellStart"/>
      <w:r w:rsidRPr="006C57CD">
        <w:rPr>
          <w:rStyle w:val="Hyperlink3"/>
        </w:rPr>
        <w:t>portugaise</w:t>
      </w:r>
      <w:proofErr w:type="spellEnd"/>
      <w:r w:rsidRPr="006C57CD">
        <w:rPr>
          <w:rStyle w:val="Hyperlink3"/>
        </w:rPr>
        <w:t xml:space="preserve"> (H.L. Lima de </w:t>
      </w:r>
      <w:proofErr w:type="spellStart"/>
      <w:r w:rsidRPr="006C57CD">
        <w:rPr>
          <w:rStyle w:val="Hyperlink3"/>
        </w:rPr>
        <w:t>Oliveiras</w:t>
      </w:r>
      <w:proofErr w:type="spellEnd"/>
      <w:r w:rsidRPr="006C57CD">
        <w:rPr>
          <w:rStyle w:val="Hyperlink3"/>
        </w:rPr>
        <w:t>)</w:t>
      </w:r>
      <w:r w:rsidRPr="006C57CD">
        <w:rPr>
          <w:rStyle w:val="Hyperlink3"/>
        </w:rPr>
        <w:tab/>
      </w:r>
      <w:r>
        <w:rPr>
          <w:rStyle w:val="Hyperlink3"/>
          <w:b/>
          <w:bCs w:val="0"/>
        </w:rPr>
        <w:t>221</w:t>
      </w:r>
    </w:p>
    <w:p w14:paraId="5969572C" w14:textId="77777777" w:rsidR="00C54549" w:rsidRPr="006C57CD" w:rsidRDefault="00C54549" w:rsidP="00C54549">
      <w:pPr>
        <w:pStyle w:val="NELASommaireLignepuces"/>
        <w:rPr>
          <w:rStyle w:val="Aucun"/>
        </w:rPr>
      </w:pPr>
      <w:proofErr w:type="spellStart"/>
      <w:r w:rsidRPr="006C57CD">
        <w:rPr>
          <w:rStyle w:val="Aucun"/>
          <w:smallCaps/>
        </w:rPr>
        <w:t>Mangeon</w:t>
      </w:r>
      <w:proofErr w:type="spellEnd"/>
      <w:r w:rsidRPr="006C57CD">
        <w:rPr>
          <w:rStyle w:val="Aucun"/>
        </w:rPr>
        <w:t xml:space="preserve"> (A.), </w:t>
      </w:r>
      <w:r w:rsidRPr="006C57CD">
        <w:rPr>
          <w:rStyle w:val="Aucun"/>
          <w:i/>
          <w:iCs/>
        </w:rPr>
        <w:t>L’Afrique au futur</w:t>
      </w:r>
      <w:r w:rsidRPr="006C57CD">
        <w:rPr>
          <w:rStyle w:val="Aucun"/>
        </w:rPr>
        <w:t xml:space="preserve"> (A. </w:t>
      </w:r>
      <w:proofErr w:type="spellStart"/>
      <w:r w:rsidRPr="006C57CD">
        <w:rPr>
          <w:rStyle w:val="Aucun"/>
        </w:rPr>
        <w:t>Desquilbet</w:t>
      </w:r>
      <w:proofErr w:type="spellEnd"/>
      <w:r w:rsidRPr="006C57CD">
        <w:rPr>
          <w:rStyle w:val="Aucun"/>
        </w:rPr>
        <w:t>)</w:t>
      </w:r>
      <w:r w:rsidRPr="006C57CD">
        <w:rPr>
          <w:rStyle w:val="Aucun"/>
        </w:rPr>
        <w:tab/>
      </w:r>
      <w:r>
        <w:rPr>
          <w:rStyle w:val="Aucun"/>
          <w:b/>
          <w:bCs w:val="0"/>
        </w:rPr>
        <w:t>223</w:t>
      </w:r>
    </w:p>
    <w:p w14:paraId="39420F39" w14:textId="77777777" w:rsidR="00C54549" w:rsidRPr="006C57CD" w:rsidRDefault="00C54549" w:rsidP="00C54549">
      <w:pPr>
        <w:pStyle w:val="NELASommaireLignepuces"/>
        <w:rPr>
          <w:rStyle w:val="Aucun"/>
        </w:rPr>
      </w:pPr>
      <w:r w:rsidRPr="006C57CD">
        <w:rPr>
          <w:rStyle w:val="value-content"/>
          <w:smallCaps/>
        </w:rPr>
        <w:t>Misère-</w:t>
      </w:r>
      <w:proofErr w:type="spellStart"/>
      <w:r w:rsidRPr="006C57CD">
        <w:rPr>
          <w:rStyle w:val="value-content"/>
          <w:smallCaps/>
        </w:rPr>
        <w:t>Kouka</w:t>
      </w:r>
      <w:proofErr w:type="spellEnd"/>
      <w:r w:rsidRPr="006C57CD">
        <w:rPr>
          <w:rStyle w:val="value-content"/>
        </w:rPr>
        <w:t xml:space="preserve"> (R.), </w:t>
      </w:r>
      <w:r w:rsidRPr="006C57CD">
        <w:rPr>
          <w:rStyle w:val="value-content"/>
          <w:i/>
          <w:iCs/>
        </w:rPr>
        <w:t xml:space="preserve">Georges </w:t>
      </w:r>
      <w:proofErr w:type="spellStart"/>
      <w:r w:rsidRPr="006C57CD">
        <w:rPr>
          <w:rStyle w:val="value-content"/>
          <w:i/>
          <w:iCs/>
        </w:rPr>
        <w:t>Rawiri</w:t>
      </w:r>
      <w:proofErr w:type="spellEnd"/>
      <w:r w:rsidRPr="006C57CD">
        <w:rPr>
          <w:rStyle w:val="value-content"/>
          <w:i/>
          <w:iCs/>
        </w:rPr>
        <w:t> : quand les larmes</w:t>
      </w:r>
      <w:r w:rsidRPr="006C57CD">
        <w:rPr>
          <w:rStyle w:val="value-content"/>
          <w:i/>
          <w:iCs/>
        </w:rPr>
        <w:br/>
        <w:t>fleurissent</w:t>
      </w:r>
      <w:r w:rsidRPr="006C57CD">
        <w:rPr>
          <w:rStyle w:val="value-content"/>
        </w:rPr>
        <w:t xml:space="preserve"> (P. Halen)</w:t>
      </w:r>
      <w:r w:rsidRPr="006C57CD">
        <w:rPr>
          <w:rStyle w:val="value-content"/>
        </w:rPr>
        <w:tab/>
      </w:r>
      <w:r>
        <w:rPr>
          <w:rStyle w:val="value-content"/>
          <w:b/>
          <w:bCs w:val="0"/>
        </w:rPr>
        <w:t>225</w:t>
      </w:r>
    </w:p>
    <w:p w14:paraId="364EC830" w14:textId="77777777" w:rsidR="00C54549" w:rsidRPr="006C57CD" w:rsidRDefault="00C54549" w:rsidP="00C54549">
      <w:pPr>
        <w:pStyle w:val="NELASommaireLignepuces"/>
        <w:rPr>
          <w:rStyle w:val="Hyperlink3"/>
          <w:i w:val="0"/>
          <w:iCs w:val="0"/>
        </w:rPr>
      </w:pPr>
      <w:proofErr w:type="spellStart"/>
      <w:r w:rsidRPr="006C57CD">
        <w:rPr>
          <w:rStyle w:val="Aucun"/>
          <w:smallCaps/>
        </w:rPr>
        <w:t>Misrahi</w:t>
      </w:r>
      <w:proofErr w:type="spellEnd"/>
      <w:r w:rsidRPr="006C57CD">
        <w:rPr>
          <w:rStyle w:val="Aucun"/>
          <w:smallCaps/>
        </w:rPr>
        <w:t>-Barak</w:t>
      </w:r>
      <w:r w:rsidRPr="006C57CD">
        <w:rPr>
          <w:rStyle w:val="Aucun"/>
        </w:rPr>
        <w:t xml:space="preserve"> (J.), </w:t>
      </w:r>
      <w:r w:rsidRPr="006C57CD">
        <w:rPr>
          <w:rStyle w:val="Hyperlink3"/>
        </w:rPr>
        <w:t xml:space="preserve">Entre </w:t>
      </w:r>
      <w:proofErr w:type="spellStart"/>
      <w:r w:rsidRPr="006C57CD">
        <w:rPr>
          <w:rStyle w:val="Hyperlink3"/>
        </w:rPr>
        <w:t>Atlantique</w:t>
      </w:r>
      <w:proofErr w:type="spellEnd"/>
      <w:r w:rsidRPr="006C57CD">
        <w:rPr>
          <w:rStyle w:val="Hyperlink3"/>
        </w:rPr>
        <w:t xml:space="preserve"> et </w:t>
      </w:r>
      <w:proofErr w:type="spellStart"/>
      <w:r w:rsidRPr="006C57CD">
        <w:rPr>
          <w:rStyle w:val="Hyperlink3"/>
        </w:rPr>
        <w:t>océan</w:t>
      </w:r>
      <w:proofErr w:type="spellEnd"/>
      <w:r w:rsidRPr="006C57CD">
        <w:rPr>
          <w:rStyle w:val="Hyperlink3"/>
        </w:rPr>
        <w:t xml:space="preserve"> </w:t>
      </w:r>
      <w:proofErr w:type="spellStart"/>
      <w:r w:rsidRPr="006C57CD">
        <w:rPr>
          <w:rStyle w:val="Hyperlink3"/>
        </w:rPr>
        <w:t>Indien</w:t>
      </w:r>
      <w:proofErr w:type="spellEnd"/>
      <w:r w:rsidRPr="006C57CD">
        <w:rPr>
          <w:rStyle w:val="Hyperlink3"/>
        </w:rPr>
        <w:t xml:space="preserve"> (K. Aggarwal)</w:t>
      </w:r>
      <w:r w:rsidRPr="006C57CD">
        <w:rPr>
          <w:rStyle w:val="Hyperlink3"/>
        </w:rPr>
        <w:tab/>
      </w:r>
      <w:r>
        <w:rPr>
          <w:rStyle w:val="Hyperlink3"/>
          <w:b/>
          <w:bCs w:val="0"/>
        </w:rPr>
        <w:t>227</w:t>
      </w:r>
    </w:p>
    <w:p w14:paraId="0762A20C" w14:textId="77777777" w:rsidR="00C54549" w:rsidRPr="006C57CD" w:rsidRDefault="00C54549" w:rsidP="00C54549">
      <w:pPr>
        <w:pStyle w:val="NELASommaireLignepuces"/>
      </w:pPr>
      <w:proofErr w:type="spellStart"/>
      <w:r w:rsidRPr="006C57CD">
        <w:rPr>
          <w:smallCaps/>
        </w:rPr>
        <w:t>Musila</w:t>
      </w:r>
      <w:proofErr w:type="spellEnd"/>
      <w:r w:rsidRPr="006C57CD">
        <w:t xml:space="preserve"> (Gr.), </w:t>
      </w:r>
      <w:proofErr w:type="spellStart"/>
      <w:r w:rsidRPr="006C57CD">
        <w:t>ed</w:t>
      </w:r>
      <w:proofErr w:type="spellEnd"/>
      <w:r w:rsidRPr="006C57CD">
        <w:t xml:space="preserve">., </w:t>
      </w:r>
      <w:r w:rsidRPr="006C57CD">
        <w:rPr>
          <w:i/>
          <w:iCs/>
        </w:rPr>
        <w:t xml:space="preserve">The Routledge </w:t>
      </w:r>
      <w:proofErr w:type="spellStart"/>
      <w:r w:rsidRPr="006C57CD">
        <w:rPr>
          <w:i/>
          <w:iCs/>
        </w:rPr>
        <w:t>Handbook</w:t>
      </w:r>
      <w:proofErr w:type="spellEnd"/>
      <w:r w:rsidRPr="006C57CD">
        <w:rPr>
          <w:i/>
          <w:iCs/>
        </w:rPr>
        <w:t xml:space="preserve"> of </w:t>
      </w:r>
      <w:proofErr w:type="spellStart"/>
      <w:r w:rsidRPr="006C57CD">
        <w:rPr>
          <w:i/>
          <w:iCs/>
        </w:rPr>
        <w:t>African</w:t>
      </w:r>
      <w:proofErr w:type="spellEnd"/>
      <w:r w:rsidRPr="006C57CD">
        <w:rPr>
          <w:i/>
          <w:iCs/>
        </w:rPr>
        <w:br/>
      </w:r>
      <w:proofErr w:type="spellStart"/>
      <w:r w:rsidRPr="006C57CD">
        <w:rPr>
          <w:i/>
          <w:iCs/>
        </w:rPr>
        <w:t>Popular</w:t>
      </w:r>
      <w:proofErr w:type="spellEnd"/>
      <w:r w:rsidRPr="006C57CD">
        <w:rPr>
          <w:i/>
          <w:iCs/>
        </w:rPr>
        <w:t xml:space="preserve"> Culture</w:t>
      </w:r>
      <w:r w:rsidRPr="006C57CD">
        <w:t xml:space="preserve"> (P. Leroux)</w:t>
      </w:r>
      <w:r w:rsidRPr="006C57CD">
        <w:tab/>
      </w:r>
      <w:r>
        <w:rPr>
          <w:b/>
          <w:bCs w:val="0"/>
        </w:rPr>
        <w:t>230</w:t>
      </w:r>
    </w:p>
    <w:p w14:paraId="6DEF5A35" w14:textId="77777777" w:rsidR="00C54549" w:rsidRPr="006C57CD" w:rsidRDefault="00C54549" w:rsidP="00C54549">
      <w:pPr>
        <w:pStyle w:val="NELASommaireLignepuces"/>
        <w:rPr>
          <w:rStyle w:val="Aucun"/>
        </w:rPr>
      </w:pPr>
      <w:proofErr w:type="spellStart"/>
      <w:r w:rsidRPr="006C57CD">
        <w:rPr>
          <w:rStyle w:val="Aucun"/>
          <w:smallCaps/>
        </w:rPr>
        <w:t>Nyela</w:t>
      </w:r>
      <w:proofErr w:type="spellEnd"/>
      <w:r w:rsidRPr="006C57CD">
        <w:rPr>
          <w:rStyle w:val="Aucun"/>
        </w:rPr>
        <w:t xml:space="preserve"> (D.), </w:t>
      </w:r>
      <w:r w:rsidRPr="006C57CD">
        <w:rPr>
          <w:rStyle w:val="Aucun"/>
          <w:i/>
          <w:iCs/>
        </w:rPr>
        <w:t>Les Littératures de la traversée</w:t>
      </w:r>
      <w:r w:rsidRPr="006C57CD">
        <w:rPr>
          <w:rStyle w:val="Aucun"/>
        </w:rPr>
        <w:t xml:space="preserve"> (K.E. </w:t>
      </w:r>
      <w:proofErr w:type="spellStart"/>
      <w:r w:rsidRPr="006C57CD">
        <w:rPr>
          <w:rStyle w:val="Aucun"/>
        </w:rPr>
        <w:t>Tsetse</w:t>
      </w:r>
      <w:proofErr w:type="spellEnd"/>
      <w:r w:rsidRPr="006C57CD">
        <w:rPr>
          <w:rStyle w:val="Aucun"/>
        </w:rPr>
        <w:t>)</w:t>
      </w:r>
      <w:r w:rsidRPr="006C57CD">
        <w:rPr>
          <w:rStyle w:val="Aucun"/>
        </w:rPr>
        <w:tab/>
      </w:r>
      <w:r>
        <w:rPr>
          <w:rStyle w:val="Aucun"/>
          <w:b/>
          <w:bCs w:val="0"/>
        </w:rPr>
        <w:t>232</w:t>
      </w:r>
    </w:p>
    <w:p w14:paraId="126497C5" w14:textId="77777777" w:rsidR="00C54549" w:rsidRPr="006C57CD" w:rsidRDefault="00C54549" w:rsidP="00C54549">
      <w:pPr>
        <w:pStyle w:val="NELASommaireLignepuces"/>
        <w:rPr>
          <w:rStyle w:val="Aucun"/>
        </w:rPr>
      </w:pPr>
      <w:r w:rsidRPr="006C57CD">
        <w:rPr>
          <w:rStyle w:val="Aucun"/>
          <w:smallCaps/>
        </w:rPr>
        <w:t>Pageaux</w:t>
      </w:r>
      <w:r w:rsidRPr="006C57CD">
        <w:rPr>
          <w:rStyle w:val="Aucun"/>
        </w:rPr>
        <w:t xml:space="preserve"> (D.-H.), </w:t>
      </w:r>
      <w:r w:rsidRPr="006C57CD">
        <w:rPr>
          <w:rStyle w:val="Aucun"/>
          <w:i/>
          <w:iCs/>
        </w:rPr>
        <w:t>Études portugaises, brésiliennes et</w:t>
      </w:r>
      <w:r w:rsidRPr="006C57CD">
        <w:rPr>
          <w:rStyle w:val="Aucun"/>
          <w:i/>
          <w:iCs/>
        </w:rPr>
        <w:br/>
        <w:t>luso-africaines</w:t>
      </w:r>
      <w:r w:rsidRPr="006C57CD">
        <w:rPr>
          <w:rStyle w:val="Aucun"/>
        </w:rPr>
        <w:t xml:space="preserve"> (M. </w:t>
      </w:r>
      <w:proofErr w:type="spellStart"/>
      <w:r w:rsidRPr="006C57CD">
        <w:rPr>
          <w:rStyle w:val="Aucun"/>
        </w:rPr>
        <w:t>Bottaro</w:t>
      </w:r>
      <w:proofErr w:type="spellEnd"/>
      <w:r w:rsidRPr="006C57CD">
        <w:rPr>
          <w:rStyle w:val="Aucun"/>
        </w:rPr>
        <w:t>)</w:t>
      </w:r>
      <w:r w:rsidRPr="006C57CD">
        <w:rPr>
          <w:rStyle w:val="Aucun"/>
        </w:rPr>
        <w:tab/>
      </w:r>
      <w:r>
        <w:rPr>
          <w:rStyle w:val="Aucun"/>
          <w:b/>
          <w:bCs w:val="0"/>
        </w:rPr>
        <w:t>234</w:t>
      </w:r>
    </w:p>
    <w:p w14:paraId="381F256D" w14:textId="77777777" w:rsidR="00C54549" w:rsidRPr="006C57CD" w:rsidRDefault="00C54549" w:rsidP="00C54549">
      <w:pPr>
        <w:pStyle w:val="NELASommaireLignepuces"/>
        <w:rPr>
          <w:rStyle w:val="Aucun"/>
        </w:rPr>
      </w:pPr>
      <w:r w:rsidRPr="006C57CD">
        <w:rPr>
          <w:rStyle w:val="Aucun"/>
          <w:smallCaps/>
        </w:rPr>
        <w:t>Paré</w:t>
      </w:r>
      <w:r w:rsidRPr="006C57CD">
        <w:rPr>
          <w:rStyle w:val="Aucun"/>
        </w:rPr>
        <w:t xml:space="preserve"> (F.), </w:t>
      </w:r>
      <w:r w:rsidRPr="006C57CD">
        <w:rPr>
          <w:rStyle w:val="Aucun"/>
          <w:smallCaps/>
        </w:rPr>
        <w:t>Carré</w:t>
      </w:r>
      <w:r w:rsidRPr="006C57CD">
        <w:rPr>
          <w:rStyle w:val="Aucun"/>
        </w:rPr>
        <w:t xml:space="preserve"> (N.), </w:t>
      </w:r>
      <w:r w:rsidRPr="006C57CD">
        <w:rPr>
          <w:rStyle w:val="Aucun"/>
          <w:i/>
          <w:iCs/>
        </w:rPr>
        <w:t>Faire exister les littératures de</w:t>
      </w:r>
      <w:r w:rsidRPr="006C57CD">
        <w:rPr>
          <w:rStyle w:val="Aucun"/>
          <w:i/>
          <w:iCs/>
        </w:rPr>
        <w:br/>
        <w:t>l’exiguïté</w:t>
      </w:r>
      <w:r w:rsidRPr="006C57CD">
        <w:rPr>
          <w:rStyle w:val="Aucun"/>
        </w:rPr>
        <w:t xml:space="preserve"> (M. </w:t>
      </w:r>
      <w:proofErr w:type="spellStart"/>
      <w:r w:rsidRPr="006C57CD">
        <w:rPr>
          <w:rStyle w:val="Aucun"/>
        </w:rPr>
        <w:t>Crémoux</w:t>
      </w:r>
      <w:proofErr w:type="spellEnd"/>
      <w:r w:rsidRPr="006C57CD">
        <w:rPr>
          <w:rStyle w:val="Aucun"/>
        </w:rPr>
        <w:t xml:space="preserve"> Le Roux)</w:t>
      </w:r>
      <w:r w:rsidRPr="006C57CD">
        <w:rPr>
          <w:rStyle w:val="Aucun"/>
        </w:rPr>
        <w:tab/>
      </w:r>
      <w:r>
        <w:rPr>
          <w:rStyle w:val="Aucun"/>
          <w:b/>
          <w:bCs w:val="0"/>
        </w:rPr>
        <w:t>236</w:t>
      </w:r>
    </w:p>
    <w:p w14:paraId="1DEB9DAB" w14:textId="77777777" w:rsidR="00C54549" w:rsidRPr="006C57CD" w:rsidRDefault="00C54549" w:rsidP="00C54549">
      <w:pPr>
        <w:pStyle w:val="NELASommaireLignepuces"/>
        <w:rPr>
          <w:rStyle w:val="Aucun"/>
        </w:rPr>
      </w:pPr>
      <w:r w:rsidRPr="006C57CD">
        <w:rPr>
          <w:rStyle w:val="Aucun"/>
          <w:smallCaps/>
        </w:rPr>
        <w:lastRenderedPageBreak/>
        <w:t>Saidou</w:t>
      </w:r>
      <w:r w:rsidRPr="006C57CD">
        <w:rPr>
          <w:rStyle w:val="Aucun"/>
        </w:rPr>
        <w:t xml:space="preserve"> (A.), </w:t>
      </w:r>
      <w:r w:rsidRPr="006C57CD">
        <w:rPr>
          <w:rStyle w:val="Aucun"/>
          <w:i/>
          <w:iCs/>
        </w:rPr>
        <w:t>Allégorie initiatique et stratégies de résistance féminines</w:t>
      </w:r>
      <w:r w:rsidRPr="006C57CD">
        <w:rPr>
          <w:rStyle w:val="Aucun"/>
        </w:rPr>
        <w:t xml:space="preserve"> (Th. De Raedt)</w:t>
      </w:r>
      <w:r w:rsidRPr="006C57CD">
        <w:rPr>
          <w:rStyle w:val="Aucun"/>
        </w:rPr>
        <w:tab/>
      </w:r>
      <w:r>
        <w:rPr>
          <w:rStyle w:val="Aucun"/>
          <w:b/>
          <w:bCs w:val="0"/>
        </w:rPr>
        <w:t>238</w:t>
      </w:r>
    </w:p>
    <w:p w14:paraId="730C5F24" w14:textId="77777777" w:rsidR="00C54549" w:rsidRPr="006C57CD" w:rsidRDefault="00C54549" w:rsidP="00C54549">
      <w:pPr>
        <w:pStyle w:val="NELASommaireLignepuces"/>
        <w:rPr>
          <w:rStyle w:val="Aucun"/>
        </w:rPr>
      </w:pPr>
      <w:proofErr w:type="spellStart"/>
      <w:r w:rsidRPr="006C57CD">
        <w:rPr>
          <w:rStyle w:val="Aucun"/>
          <w:smallCaps/>
        </w:rPr>
        <w:t>Sofo</w:t>
      </w:r>
      <w:proofErr w:type="spellEnd"/>
      <w:r w:rsidRPr="006C57CD">
        <w:rPr>
          <w:rStyle w:val="Aucun"/>
        </w:rPr>
        <w:t xml:space="preserve"> (G.), </w:t>
      </w:r>
      <w:r w:rsidRPr="006C57CD">
        <w:rPr>
          <w:rStyle w:val="Aucun"/>
          <w:i/>
          <w:iCs/>
        </w:rPr>
        <w:t>Les Éclats de la traduction</w:t>
      </w:r>
      <w:r w:rsidRPr="006C57CD">
        <w:rPr>
          <w:rStyle w:val="Aucun"/>
        </w:rPr>
        <w:t xml:space="preserve"> (A. </w:t>
      </w:r>
      <w:proofErr w:type="spellStart"/>
      <w:r w:rsidRPr="006C57CD">
        <w:rPr>
          <w:rStyle w:val="Aucun"/>
        </w:rPr>
        <w:t>Chaudemanche</w:t>
      </w:r>
      <w:proofErr w:type="spellEnd"/>
      <w:r w:rsidRPr="006C57CD">
        <w:rPr>
          <w:rStyle w:val="Aucun"/>
        </w:rPr>
        <w:t>)</w:t>
      </w:r>
      <w:r w:rsidRPr="006C57CD">
        <w:rPr>
          <w:rStyle w:val="Aucun"/>
        </w:rPr>
        <w:tab/>
      </w:r>
      <w:r>
        <w:rPr>
          <w:rStyle w:val="Aucun"/>
          <w:b/>
          <w:bCs w:val="0"/>
        </w:rPr>
        <w:t>240</w:t>
      </w:r>
    </w:p>
    <w:p w14:paraId="3CAAE6DB" w14:textId="77777777" w:rsidR="00C54549" w:rsidRPr="006C57CD" w:rsidRDefault="00C54549" w:rsidP="00C54549">
      <w:pPr>
        <w:pStyle w:val="NELASommaireLignepuces"/>
        <w:rPr>
          <w:rStyle w:val="Aucun"/>
        </w:rPr>
      </w:pPr>
      <w:proofErr w:type="spellStart"/>
      <w:r w:rsidRPr="006C57CD">
        <w:rPr>
          <w:rStyle w:val="Aucun"/>
          <w:smallCaps/>
        </w:rPr>
        <w:t>Soubigou</w:t>
      </w:r>
      <w:proofErr w:type="spellEnd"/>
      <w:r w:rsidRPr="006C57CD">
        <w:rPr>
          <w:rStyle w:val="Aucun"/>
        </w:rPr>
        <w:t xml:space="preserve"> (G.), </w:t>
      </w:r>
      <w:r w:rsidRPr="006C57CD">
        <w:rPr>
          <w:rStyle w:val="Aucun"/>
          <w:i/>
          <w:iCs/>
        </w:rPr>
        <w:t>Aventuriers-rois</w:t>
      </w:r>
      <w:r w:rsidRPr="006C57CD">
        <w:rPr>
          <w:rStyle w:val="Aucun"/>
        </w:rPr>
        <w:t xml:space="preserve"> (D. </w:t>
      </w:r>
      <w:proofErr w:type="spellStart"/>
      <w:r w:rsidRPr="006C57CD">
        <w:rPr>
          <w:rStyle w:val="Aucun"/>
        </w:rPr>
        <w:t>Ranaivoson</w:t>
      </w:r>
      <w:proofErr w:type="spellEnd"/>
      <w:r w:rsidRPr="006C57CD">
        <w:rPr>
          <w:rStyle w:val="Aucun"/>
        </w:rPr>
        <w:t>)</w:t>
      </w:r>
      <w:r w:rsidRPr="006C57CD">
        <w:rPr>
          <w:rStyle w:val="Aucun"/>
        </w:rPr>
        <w:tab/>
      </w:r>
      <w:r>
        <w:rPr>
          <w:rStyle w:val="Aucun"/>
          <w:b/>
          <w:bCs w:val="0"/>
        </w:rPr>
        <w:t>243</w:t>
      </w:r>
    </w:p>
    <w:p w14:paraId="0367464A" w14:textId="77777777" w:rsidR="00C54549" w:rsidRPr="006C57CD" w:rsidRDefault="00C54549" w:rsidP="00C54549">
      <w:pPr>
        <w:pStyle w:val="NELASommaireLignepuces"/>
      </w:pPr>
      <w:proofErr w:type="spellStart"/>
      <w:r w:rsidRPr="006C57CD">
        <w:rPr>
          <w:smallCaps/>
        </w:rPr>
        <w:t>Tallier</w:t>
      </w:r>
      <w:proofErr w:type="spellEnd"/>
      <w:r w:rsidRPr="006C57CD">
        <w:t xml:space="preserve"> (P.-A.), </w:t>
      </w:r>
      <w:r w:rsidRPr="006C57CD">
        <w:rPr>
          <w:smallCaps/>
        </w:rPr>
        <w:t xml:space="preserve">van </w:t>
      </w:r>
      <w:proofErr w:type="spellStart"/>
      <w:r w:rsidRPr="006C57CD">
        <w:rPr>
          <w:smallCaps/>
        </w:rPr>
        <w:t>Eeckenrode</w:t>
      </w:r>
      <w:proofErr w:type="spellEnd"/>
      <w:r w:rsidRPr="006C57CD">
        <w:t> (M.),</w:t>
      </w:r>
      <w:r w:rsidRPr="006C57CD">
        <w:br/>
      </w:r>
      <w:r w:rsidRPr="006C57CD">
        <w:rPr>
          <w:smallCaps/>
        </w:rPr>
        <w:t xml:space="preserve">Van </w:t>
      </w:r>
      <w:proofErr w:type="spellStart"/>
      <w:r w:rsidRPr="006C57CD">
        <w:rPr>
          <w:smallCaps/>
        </w:rPr>
        <w:t>Schuylenbergh</w:t>
      </w:r>
      <w:proofErr w:type="spellEnd"/>
      <w:r w:rsidRPr="006C57CD">
        <w:t xml:space="preserve"> (P.), éd., </w:t>
      </w:r>
      <w:r w:rsidRPr="006C57CD">
        <w:rPr>
          <w:i/>
          <w:iCs/>
        </w:rPr>
        <w:t>Belgique, Congo, Rwanda</w:t>
      </w:r>
      <w:r w:rsidRPr="006C57CD">
        <w:rPr>
          <w:i/>
          <w:iCs/>
        </w:rPr>
        <w:br/>
        <w:t>et Burundi</w:t>
      </w:r>
      <w:r w:rsidRPr="006C57CD">
        <w:t xml:space="preserve"> (M. Le Lay)</w:t>
      </w:r>
      <w:r w:rsidRPr="006C57CD">
        <w:tab/>
      </w:r>
      <w:r>
        <w:rPr>
          <w:b/>
          <w:bCs w:val="0"/>
        </w:rPr>
        <w:t>245</w:t>
      </w:r>
    </w:p>
    <w:p w14:paraId="2C00397C" w14:textId="77777777" w:rsidR="00C54549" w:rsidRPr="006C57CD" w:rsidRDefault="00C54549" w:rsidP="00C54549">
      <w:pPr>
        <w:pStyle w:val="NELASommaireLignepuces"/>
      </w:pPr>
      <w:proofErr w:type="spellStart"/>
      <w:r w:rsidRPr="006C57CD">
        <w:rPr>
          <w:smallCaps/>
        </w:rPr>
        <w:t>Taoua</w:t>
      </w:r>
      <w:proofErr w:type="spellEnd"/>
      <w:r w:rsidRPr="006C57CD">
        <w:t xml:space="preserve"> (Ph.), </w:t>
      </w:r>
      <w:proofErr w:type="spellStart"/>
      <w:r w:rsidRPr="006C57CD">
        <w:rPr>
          <w:i/>
          <w:iCs/>
        </w:rPr>
        <w:t>African</w:t>
      </w:r>
      <w:proofErr w:type="spellEnd"/>
      <w:r w:rsidRPr="006C57CD">
        <w:rPr>
          <w:i/>
          <w:iCs/>
        </w:rPr>
        <w:t xml:space="preserve"> Freedom</w:t>
      </w:r>
      <w:r w:rsidRPr="006C57CD">
        <w:t xml:space="preserve"> (D. Boulanger)</w:t>
      </w:r>
      <w:r w:rsidRPr="006C57CD">
        <w:tab/>
      </w:r>
      <w:r>
        <w:rPr>
          <w:b/>
          <w:bCs w:val="0"/>
        </w:rPr>
        <w:t>248</w:t>
      </w:r>
    </w:p>
    <w:p w14:paraId="1FAA1128" w14:textId="77777777" w:rsidR="00C54549" w:rsidRPr="006C57CD" w:rsidRDefault="00C54549" w:rsidP="00C54549">
      <w:pPr>
        <w:pStyle w:val="NELASommaireLignepuces"/>
        <w:rPr>
          <w:b/>
          <w:bCs w:val="0"/>
          <w:lang w:val="en-US"/>
        </w:rPr>
      </w:pPr>
      <w:proofErr w:type="spellStart"/>
      <w:r w:rsidRPr="006C57CD">
        <w:rPr>
          <w:rStyle w:val="Aucun"/>
          <w:smallCaps/>
        </w:rPr>
        <w:t>Toivanen</w:t>
      </w:r>
      <w:proofErr w:type="spellEnd"/>
      <w:r w:rsidRPr="006C57CD">
        <w:rPr>
          <w:rStyle w:val="Aucun"/>
        </w:rPr>
        <w:t xml:space="preserve"> (A.-L.), </w:t>
      </w:r>
      <w:proofErr w:type="spellStart"/>
      <w:r w:rsidRPr="006C57CD">
        <w:rPr>
          <w:rStyle w:val="Aucun"/>
          <w:i/>
          <w:iCs/>
        </w:rPr>
        <w:t>Mobilities</w:t>
      </w:r>
      <w:proofErr w:type="spellEnd"/>
      <w:r w:rsidRPr="006C57CD">
        <w:rPr>
          <w:rStyle w:val="Aucun"/>
          <w:i/>
          <w:iCs/>
        </w:rPr>
        <w:t xml:space="preserve"> and </w:t>
      </w:r>
      <w:proofErr w:type="spellStart"/>
      <w:r w:rsidRPr="006C57CD">
        <w:rPr>
          <w:rStyle w:val="Aucun"/>
          <w:i/>
          <w:iCs/>
        </w:rPr>
        <w:t>Cosmopolitanisms</w:t>
      </w:r>
      <w:proofErr w:type="spellEnd"/>
      <w:r w:rsidRPr="006C57CD">
        <w:rPr>
          <w:rStyle w:val="Aucun"/>
          <w:i/>
          <w:iCs/>
        </w:rPr>
        <w:t xml:space="preserve"> in</w:t>
      </w:r>
      <w:r w:rsidRPr="006C57CD">
        <w:rPr>
          <w:rStyle w:val="Aucun"/>
          <w:i/>
          <w:iCs/>
        </w:rPr>
        <w:br/>
      </w:r>
      <w:proofErr w:type="spellStart"/>
      <w:r w:rsidRPr="006C57CD">
        <w:rPr>
          <w:rStyle w:val="Aucun"/>
          <w:i/>
          <w:iCs/>
        </w:rPr>
        <w:t>African</w:t>
      </w:r>
      <w:proofErr w:type="spellEnd"/>
      <w:r w:rsidRPr="006C57CD">
        <w:rPr>
          <w:rStyle w:val="Aucun"/>
          <w:i/>
          <w:iCs/>
        </w:rPr>
        <w:t xml:space="preserve"> and </w:t>
      </w:r>
      <w:proofErr w:type="spellStart"/>
      <w:r w:rsidRPr="006C57CD">
        <w:rPr>
          <w:rStyle w:val="Aucun"/>
          <w:i/>
          <w:iCs/>
        </w:rPr>
        <w:t>Afrodiasporic</w:t>
      </w:r>
      <w:proofErr w:type="spellEnd"/>
      <w:r w:rsidRPr="006C57CD">
        <w:rPr>
          <w:rStyle w:val="Aucun"/>
          <w:i/>
          <w:iCs/>
        </w:rPr>
        <w:t xml:space="preserve"> </w:t>
      </w:r>
      <w:proofErr w:type="spellStart"/>
      <w:r w:rsidRPr="006C57CD">
        <w:rPr>
          <w:rStyle w:val="Aucun"/>
          <w:i/>
          <w:iCs/>
        </w:rPr>
        <w:t>Literatures</w:t>
      </w:r>
      <w:proofErr w:type="spellEnd"/>
      <w:r w:rsidRPr="006C57CD">
        <w:rPr>
          <w:rStyle w:val="Aucun"/>
        </w:rPr>
        <w:t xml:space="preserve"> (B. de Meyer)</w:t>
      </w:r>
      <w:r w:rsidRPr="006C57CD">
        <w:rPr>
          <w:rStyle w:val="Aucun"/>
        </w:rPr>
        <w:tab/>
      </w:r>
      <w:r>
        <w:rPr>
          <w:rStyle w:val="Aucun"/>
          <w:b/>
          <w:bCs w:val="0"/>
        </w:rPr>
        <w:t>250</w:t>
      </w:r>
    </w:p>
    <w:p w14:paraId="2C9D7B75" w14:textId="77777777" w:rsidR="0054030E" w:rsidRDefault="0054030E"/>
    <w:sectPr w:rsidR="00540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OT-Co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">
    <w:charset w:val="00"/>
    <w:family w:val="auto"/>
    <w:pitch w:val="variable"/>
    <w:sig w:usb0="E50002FF" w:usb1="500079DB" w:usb2="00000010" w:usb3="00000000" w:csb0="00000001" w:csb1="00000000"/>
  </w:font>
  <w:font w:name="Calibri (Corps)">
    <w:altName w:val="Calibri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96A47"/>
    <w:multiLevelType w:val="hybridMultilevel"/>
    <w:tmpl w:val="9558D788"/>
    <w:lvl w:ilvl="0" w:tplc="022CC512">
      <w:start w:val="1"/>
      <w:numFmt w:val="bullet"/>
      <w:pStyle w:val="NELASommaireLignepuce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549"/>
    <w:rsid w:val="00013D9D"/>
    <w:rsid w:val="002A7C4B"/>
    <w:rsid w:val="0054030E"/>
    <w:rsid w:val="00C5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E33F0"/>
  <w15:chartTrackingRefBased/>
  <w15:docId w15:val="{6ABBEFFC-AEA8-4A89-B455-3EA349DD6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HTITREarticle">
    <w:name w:val="PH_TITRE_article"/>
    <w:basedOn w:val="Normal"/>
    <w:qFormat/>
    <w:rsid w:val="00013D9D"/>
    <w:pPr>
      <w:spacing w:before="1600" w:after="800"/>
    </w:pPr>
    <w:rPr>
      <w:rFonts w:ascii="DINOT-Cond" w:hAnsi="DINOT-Cond" w:cs="DINOT-Cond"/>
      <w:b/>
      <w:color w:val="264DDA"/>
      <w:sz w:val="28"/>
    </w:rPr>
  </w:style>
  <w:style w:type="paragraph" w:customStyle="1" w:styleId="PHalinastandard">
    <w:name w:val="PH_alinéa_standard"/>
    <w:basedOn w:val="Normal"/>
    <w:qFormat/>
    <w:rsid w:val="00013D9D"/>
    <w:pPr>
      <w:spacing w:after="120" w:line="276" w:lineRule="auto"/>
      <w:ind w:firstLine="510"/>
      <w:jc w:val="both"/>
    </w:pPr>
    <w:rPr>
      <w:rFonts w:ascii="Bahnschrift" w:hAnsi="Bahnschrift" w:cs="DINOT-Cond"/>
      <w:color w:val="264DDA"/>
      <w:sz w:val="24"/>
    </w:rPr>
  </w:style>
  <w:style w:type="paragraph" w:customStyle="1" w:styleId="PHartintertitre1">
    <w:name w:val="PH_art_intertitre 1"/>
    <w:basedOn w:val="Normal"/>
    <w:qFormat/>
    <w:rsid w:val="00013D9D"/>
    <w:pPr>
      <w:spacing w:before="600" w:after="300" w:line="276" w:lineRule="auto"/>
      <w:jc w:val="both"/>
    </w:pPr>
    <w:rPr>
      <w:rFonts w:ascii="Bahnschrift" w:hAnsi="Bahnschrift" w:cs="DINOT-Cond"/>
      <w:b/>
      <w:color w:val="C00000"/>
      <w:sz w:val="26"/>
    </w:rPr>
  </w:style>
  <w:style w:type="paragraph" w:customStyle="1" w:styleId="PHnoteinfra">
    <w:name w:val="PH_note infra"/>
    <w:basedOn w:val="Normal"/>
    <w:qFormat/>
    <w:rsid w:val="00013D9D"/>
    <w:pPr>
      <w:spacing w:after="80" w:line="276" w:lineRule="auto"/>
      <w:ind w:left="851" w:hanging="851"/>
      <w:jc w:val="both"/>
    </w:pPr>
    <w:rPr>
      <w:rFonts w:ascii="Bahnschrift" w:hAnsi="Bahnschrift" w:cs="DINOT-Cond"/>
      <w:color w:val="264DDA"/>
    </w:rPr>
  </w:style>
  <w:style w:type="paragraph" w:customStyle="1" w:styleId="PHalinasansretrait">
    <w:name w:val="PH_alinéa_sans retrait"/>
    <w:basedOn w:val="PHalinastandard"/>
    <w:qFormat/>
    <w:rsid w:val="002A7C4B"/>
    <w:pPr>
      <w:ind w:firstLine="0"/>
    </w:pPr>
  </w:style>
  <w:style w:type="paragraph" w:customStyle="1" w:styleId="PHcit1sansretavecespaprs">
    <w:name w:val="PH_cit_1_sans ret_avec esp après"/>
    <w:basedOn w:val="PHalinasansretrait"/>
    <w:qFormat/>
    <w:rsid w:val="002A7C4B"/>
    <w:pPr>
      <w:ind w:left="1418"/>
    </w:pPr>
    <w:rPr>
      <w:sz w:val="22"/>
    </w:rPr>
  </w:style>
  <w:style w:type="table" w:styleId="Grilledutableau">
    <w:name w:val="Table Grid"/>
    <w:basedOn w:val="TableauNormal"/>
    <w:uiPriority w:val="59"/>
    <w:rsid w:val="00C54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cun">
    <w:name w:val="Aucun"/>
    <w:rsid w:val="00C54549"/>
  </w:style>
  <w:style w:type="paragraph" w:customStyle="1" w:styleId="NELAsommairetitrearticle">
    <w:name w:val="N_ELA_sommaire_titre_article"/>
    <w:basedOn w:val="Normal"/>
    <w:qFormat/>
    <w:rsid w:val="00C54549"/>
    <w:pPr>
      <w:tabs>
        <w:tab w:val="right" w:leader="dot" w:pos="6804"/>
      </w:tabs>
      <w:spacing w:after="80" w:line="240" w:lineRule="atLeast"/>
    </w:pPr>
    <w:rPr>
      <w:rFonts w:ascii="Georgia" w:eastAsia="Yu Mincho" w:hAnsi="Georgia"/>
      <w:iCs/>
      <w:sz w:val="21"/>
      <w:lang w:val="fr-FR"/>
    </w:rPr>
  </w:style>
  <w:style w:type="paragraph" w:customStyle="1" w:styleId="NELAsommairetitrerubrique">
    <w:name w:val="N_ELA_sommaire_titre_rubrique"/>
    <w:basedOn w:val="Normal"/>
    <w:qFormat/>
    <w:rsid w:val="00C54549"/>
    <w:pPr>
      <w:keepNext/>
      <w:tabs>
        <w:tab w:val="right" w:leader="dot" w:pos="6804"/>
      </w:tabs>
      <w:spacing w:before="500" w:after="240" w:line="300" w:lineRule="atLeast"/>
    </w:pPr>
    <w:rPr>
      <w:rFonts w:ascii="Franklin Gothic Medium" w:eastAsia="Yu Mincho" w:hAnsi="Franklin Gothic Medium"/>
      <w:b/>
      <w:bCs/>
      <w:iCs/>
      <w:sz w:val="24"/>
      <w:szCs w:val="26"/>
      <w:lang w:val="fr-FR" w:eastAsia="en-US"/>
    </w:rPr>
  </w:style>
  <w:style w:type="paragraph" w:customStyle="1" w:styleId="NELASommaireDossier">
    <w:name w:val="N_ELA_Sommaire_Dossier"/>
    <w:basedOn w:val="Normal"/>
    <w:qFormat/>
    <w:rsid w:val="00C54549"/>
    <w:pPr>
      <w:spacing w:before="80"/>
      <w:jc w:val="center"/>
    </w:pPr>
    <w:rPr>
      <w:rFonts w:ascii="Franklin Gothic Medium" w:eastAsia="Yu Mincho" w:hAnsi="Franklin Gothic Medium"/>
      <w:b/>
      <w:bCs/>
      <w:iCs/>
      <w:smallCaps/>
      <w:sz w:val="32"/>
      <w:szCs w:val="24"/>
      <w:lang w:val="fr-FR" w:eastAsia="en-US"/>
    </w:rPr>
  </w:style>
  <w:style w:type="paragraph" w:customStyle="1" w:styleId="NELASommaireDossierTitre">
    <w:name w:val="N_ELA_Sommaire_Dossier_Titre"/>
    <w:basedOn w:val="NELASommaireDossier"/>
    <w:qFormat/>
    <w:rsid w:val="00C54549"/>
    <w:pPr>
      <w:spacing w:before="60" w:after="120"/>
    </w:pPr>
    <w:rPr>
      <w:b w:val="0"/>
      <w:caps/>
      <w:szCs w:val="26"/>
    </w:rPr>
  </w:style>
  <w:style w:type="paragraph" w:customStyle="1" w:styleId="ELASommaireDossierDir">
    <w:name w:val="ELA_Sommaire_Dossier_Dir"/>
    <w:basedOn w:val="NELASommaireDossierTitre"/>
    <w:qFormat/>
    <w:rsid w:val="00C54549"/>
    <w:pPr>
      <w:spacing w:before="0" w:after="300"/>
    </w:pPr>
    <w:rPr>
      <w:sz w:val="22"/>
    </w:rPr>
  </w:style>
  <w:style w:type="character" w:customStyle="1" w:styleId="AucunA">
    <w:name w:val="Aucun A"/>
    <w:rsid w:val="00C54549"/>
  </w:style>
  <w:style w:type="paragraph" w:customStyle="1" w:styleId="NELASommaireLignepuces">
    <w:name w:val="N_ELA_Sommaire_Ligne à puces"/>
    <w:basedOn w:val="Normal"/>
    <w:qFormat/>
    <w:rsid w:val="00C54549"/>
    <w:pPr>
      <w:numPr>
        <w:numId w:val="1"/>
      </w:numPr>
      <w:tabs>
        <w:tab w:val="clear" w:pos="720"/>
        <w:tab w:val="left" w:pos="624"/>
        <w:tab w:val="right" w:pos="7258"/>
      </w:tabs>
      <w:spacing w:line="280" w:lineRule="atLeast"/>
      <w:ind w:left="567" w:hanging="283"/>
    </w:pPr>
    <w:rPr>
      <w:rFonts w:ascii="Georgia" w:hAnsi="Georgia"/>
      <w:bCs/>
      <w:sz w:val="21"/>
      <w:szCs w:val="22"/>
      <w:shd w:val="clear" w:color="auto" w:fill="FDFCFA"/>
      <w:lang w:val="fr-FR"/>
    </w:rPr>
  </w:style>
  <w:style w:type="character" w:customStyle="1" w:styleId="addmd">
    <w:name w:val="addmd"/>
    <w:basedOn w:val="Aucun"/>
    <w:rsid w:val="00C54549"/>
    <w:rPr>
      <w:lang w:val="fr-FR"/>
    </w:rPr>
  </w:style>
  <w:style w:type="character" w:customStyle="1" w:styleId="Hyperlink3">
    <w:name w:val="Hyperlink.3"/>
    <w:basedOn w:val="Aucun"/>
    <w:rsid w:val="00C54549"/>
    <w:rPr>
      <w:rFonts w:ascii="Calibri" w:eastAsia="Calibri" w:hAnsi="Calibri" w:cs="Calibri"/>
      <w:i/>
      <w:iCs/>
      <w:outline w:val="0"/>
      <w:color w:val="000000"/>
      <w:u w:color="000000"/>
      <w:lang w:val="en-US"/>
    </w:rPr>
  </w:style>
  <w:style w:type="character" w:customStyle="1" w:styleId="figurep">
    <w:name w:val="figurep"/>
    <w:rsid w:val="00C54549"/>
  </w:style>
  <w:style w:type="character" w:customStyle="1" w:styleId="value-content">
    <w:name w:val="value-content"/>
    <w:basedOn w:val="Policepardfaut"/>
    <w:rsid w:val="00C54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683</Words>
  <Characters>3759</Characters>
  <Application>Microsoft Office Word</Application>
  <DocSecurity>0</DocSecurity>
  <Lines>31</Lines>
  <Paragraphs>8</Paragraphs>
  <ScaleCrop>false</ScaleCrop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Halen</dc:creator>
  <cp:keywords/>
  <dc:description/>
  <cp:lastModifiedBy>Pierre Halen</cp:lastModifiedBy>
  <cp:revision>1</cp:revision>
  <dcterms:created xsi:type="dcterms:W3CDTF">2023-04-23T09:43:00Z</dcterms:created>
  <dcterms:modified xsi:type="dcterms:W3CDTF">2023-04-23T09:44:00Z</dcterms:modified>
</cp:coreProperties>
</file>